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43A" w:rsidRPr="00EF600D" w:rsidRDefault="0004143A" w:rsidP="0004143A">
      <w:pPr>
        <w:widowControl/>
        <w:shd w:val="clear" w:color="auto" w:fill="FFFFFF"/>
        <w:spacing w:line="540" w:lineRule="atLeast"/>
        <w:jc w:val="center"/>
        <w:rPr>
          <w:rFonts w:ascii="方正小标宋简体" w:eastAsia="方正小标宋简体" w:hAnsi="宋体" w:cs="宋体" w:hint="eastAsia"/>
          <w:bCs/>
          <w:color w:val="000000"/>
          <w:kern w:val="0"/>
          <w:sz w:val="40"/>
          <w:szCs w:val="40"/>
        </w:rPr>
      </w:pPr>
      <w:r w:rsidRPr="00EF600D">
        <w:rPr>
          <w:rFonts w:ascii="方正小标宋简体" w:eastAsia="方正小标宋简体" w:hAnsi="宋体" w:cs="宋体" w:hint="eastAsia"/>
          <w:bCs/>
          <w:color w:val="000000"/>
          <w:kern w:val="0"/>
          <w:sz w:val="40"/>
          <w:szCs w:val="40"/>
        </w:rPr>
        <w:t>内蒙古自治区人民政府办公厅关于印发</w:t>
      </w:r>
    </w:p>
    <w:p w:rsidR="0004143A" w:rsidRPr="00EF600D" w:rsidRDefault="0004143A" w:rsidP="0004143A">
      <w:pPr>
        <w:widowControl/>
        <w:shd w:val="clear" w:color="auto" w:fill="FFFFFF"/>
        <w:spacing w:line="540" w:lineRule="atLeast"/>
        <w:jc w:val="center"/>
        <w:rPr>
          <w:rFonts w:ascii="方正小标宋简体" w:eastAsia="方正小标宋简体" w:hAnsi="宋体" w:cs="宋体" w:hint="eastAsia"/>
          <w:bCs/>
          <w:color w:val="000000"/>
          <w:kern w:val="0"/>
          <w:sz w:val="40"/>
          <w:szCs w:val="40"/>
        </w:rPr>
      </w:pPr>
      <w:r w:rsidRPr="00EF600D">
        <w:rPr>
          <w:rFonts w:ascii="方正小标宋简体" w:eastAsia="方正小标宋简体" w:hAnsi="宋体" w:cs="宋体" w:hint="eastAsia"/>
          <w:bCs/>
          <w:color w:val="000000"/>
          <w:kern w:val="0"/>
          <w:sz w:val="40"/>
          <w:szCs w:val="40"/>
        </w:rPr>
        <w:t>《内蒙古自治区“十三五”教育事业发展规划》的通知</w:t>
      </w:r>
    </w:p>
    <w:p w:rsidR="0004143A" w:rsidRPr="0004143A" w:rsidRDefault="0004143A" w:rsidP="0004143A">
      <w:pPr>
        <w:widowControl/>
        <w:shd w:val="clear" w:color="auto" w:fill="FFFFFF"/>
        <w:spacing w:line="450" w:lineRule="atLeast"/>
        <w:jc w:val="center"/>
        <w:rPr>
          <w:rFonts w:ascii="宋体" w:eastAsia="宋体" w:hAnsi="宋体" w:cs="宋体"/>
          <w:color w:val="888888"/>
          <w:kern w:val="0"/>
          <w:sz w:val="18"/>
          <w:szCs w:val="18"/>
        </w:rPr>
      </w:pPr>
      <w:r w:rsidRPr="00EF600D">
        <w:rPr>
          <w:rFonts w:ascii="宋体" w:eastAsia="宋体" w:hAnsi="宋体" w:cs="宋体" w:hint="eastAsia"/>
          <w:color w:val="888888"/>
          <w:kern w:val="0"/>
          <w:sz w:val="20"/>
          <w:szCs w:val="18"/>
        </w:rPr>
        <w:t>资料来源：内蒙古自治区人民政府网站    发布日期：2017-11-04 </w:t>
      </w:r>
      <w:r w:rsidRPr="0004143A">
        <w:rPr>
          <w:rFonts w:ascii="宋体" w:eastAsia="宋体" w:hAnsi="宋体" w:cs="宋体" w:hint="eastAsia"/>
          <w:color w:val="888888"/>
          <w:kern w:val="0"/>
          <w:sz w:val="18"/>
          <w:szCs w:val="18"/>
        </w:rPr>
        <w:t xml:space="preserve">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各盟行政公署、市人民政府，自治区各委、办、厅、局，各大企业、事业单位：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经自治区人民政府同意，现将《内蒙古自治区“十三五”教育事业发展规划》印发给你们，请认真组织实施。 </w:t>
      </w:r>
    </w:p>
    <w:p w:rsidR="0004143A" w:rsidRPr="00EF600D" w:rsidRDefault="0004143A" w:rsidP="0004143A">
      <w:pPr>
        <w:widowControl/>
        <w:shd w:val="clear" w:color="auto" w:fill="FFFFFF"/>
        <w:spacing w:line="450" w:lineRule="atLeast"/>
        <w:jc w:val="righ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2017年9月27日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04143A">
        <w:rPr>
          <w:rFonts w:ascii="宋体" w:eastAsia="宋体" w:hAnsi="宋体" w:cs="宋体" w:hint="eastAsia"/>
          <w:kern w:val="0"/>
          <w:sz w:val="24"/>
          <w:szCs w:val="24"/>
        </w:rPr>
        <w:t xml:space="preserve">　　 </w:t>
      </w:r>
      <w:r w:rsidRPr="00EF600D">
        <w:rPr>
          <w:rFonts w:ascii="仿宋_GB2312" w:eastAsia="仿宋_GB2312" w:hAnsi="宋体" w:cs="宋体" w:hint="eastAsia"/>
          <w:kern w:val="0"/>
          <w:sz w:val="32"/>
          <w:szCs w:val="32"/>
        </w:rPr>
        <w:t xml:space="preserve">（此件公开发布） </w:t>
      </w:r>
    </w:p>
    <w:p w:rsidR="0004143A" w:rsidRPr="00EF600D" w:rsidRDefault="0004143A" w:rsidP="0004143A">
      <w:pPr>
        <w:widowControl/>
        <w:shd w:val="clear" w:color="auto" w:fill="FFFFFF"/>
        <w:spacing w:line="450" w:lineRule="atLeast"/>
        <w:jc w:val="center"/>
        <w:rPr>
          <w:rFonts w:ascii="方正小标宋简体" w:eastAsia="方正小标宋简体" w:hAnsi="宋体" w:cs="宋体" w:hint="eastAsia"/>
          <w:kern w:val="0"/>
          <w:sz w:val="40"/>
          <w:szCs w:val="40"/>
        </w:rPr>
      </w:pPr>
      <w:r w:rsidRPr="00EF600D">
        <w:rPr>
          <w:rFonts w:ascii="方正小标宋简体" w:eastAsia="方正小标宋简体" w:hAnsi="宋体" w:cs="宋体" w:hint="eastAsia"/>
          <w:bCs/>
          <w:kern w:val="0"/>
          <w:sz w:val="40"/>
          <w:szCs w:val="40"/>
        </w:rPr>
        <w:t>内蒙古自治区“十三五”教育事业发展规划</w:t>
      </w:r>
    </w:p>
    <w:p w:rsidR="0004143A" w:rsidRPr="0004143A" w:rsidRDefault="0004143A" w:rsidP="0004143A">
      <w:pPr>
        <w:widowControl/>
        <w:shd w:val="clear" w:color="auto" w:fill="FFFFFF"/>
        <w:spacing w:line="450" w:lineRule="atLeast"/>
        <w:jc w:val="right"/>
        <w:rPr>
          <w:rFonts w:ascii="宋体" w:eastAsia="宋体" w:hAnsi="宋体" w:cs="宋体"/>
          <w:kern w:val="0"/>
          <w:szCs w:val="21"/>
        </w:rPr>
      </w:pPr>
      <w:r w:rsidRPr="0004143A">
        <w:rPr>
          <w:rFonts w:ascii="宋体" w:eastAsia="宋体" w:hAnsi="宋体" w:cs="宋体" w:hint="eastAsia"/>
          <w:kern w:val="0"/>
          <w:szCs w:val="21"/>
        </w:rPr>
        <w:t xml:space="preserve">　　2017年9月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十三五”时期是我国全面建成小康社会的决胜阶段，也是我区打造祖国北疆亮丽风景线的关键时期，迫切需要教育工作更加充分地发挥基础性、先导性、全局性作用。为加快推进全区教育现代化，依据《国家中长期教育改革和发展规划纲要（2010—2020年）》《国家教育事业发展第十三个五年规划》和《内蒙古自治区国民经济和社会发展第十三个五年规划纲要》《内蒙古自治区中长期教育改革和发展规划纲要(2010-2020年)》，制定本规划。 </w:t>
      </w:r>
    </w:p>
    <w:p w:rsidR="0004143A" w:rsidRPr="00EF600D" w:rsidRDefault="0004143A" w:rsidP="0004143A">
      <w:pPr>
        <w:widowControl/>
        <w:shd w:val="clear" w:color="auto" w:fill="FFFFFF"/>
        <w:spacing w:line="450" w:lineRule="atLeast"/>
        <w:jc w:val="left"/>
        <w:rPr>
          <w:rFonts w:ascii="黑体" w:eastAsia="黑体" w:hAnsi="宋体" w:cs="宋体" w:hint="eastAsia"/>
          <w:kern w:val="0"/>
          <w:sz w:val="32"/>
          <w:szCs w:val="32"/>
        </w:rPr>
      </w:pPr>
      <w:r w:rsidRPr="0004143A">
        <w:rPr>
          <w:rFonts w:ascii="宋体" w:eastAsia="宋体" w:hAnsi="宋体" w:cs="宋体" w:hint="eastAsia"/>
          <w:kern w:val="0"/>
          <w:szCs w:val="21"/>
        </w:rPr>
        <w:t xml:space="preserve">　</w:t>
      </w:r>
      <w:r w:rsidRPr="00EF600D">
        <w:rPr>
          <w:rFonts w:ascii="黑体" w:eastAsia="黑体" w:hAnsi="宋体" w:cs="宋体" w:hint="eastAsia"/>
          <w:kern w:val="0"/>
          <w:sz w:val="32"/>
          <w:szCs w:val="32"/>
        </w:rPr>
        <w:t xml:space="preserve">　 </w:t>
      </w:r>
      <w:r w:rsidRPr="00EF600D">
        <w:rPr>
          <w:rFonts w:ascii="黑体" w:eastAsia="黑体" w:hAnsi="黑体" w:cs="宋体" w:hint="eastAsia"/>
          <w:kern w:val="0"/>
          <w:sz w:val="32"/>
          <w:szCs w:val="32"/>
        </w:rPr>
        <w:t>一、以新发展理念为引领，奋力谱写祖国北疆亮丽风景线教育篇章</w:t>
      </w:r>
    </w:p>
    <w:p w:rsidR="0004143A" w:rsidRPr="00EF600D" w:rsidRDefault="0004143A" w:rsidP="0004143A">
      <w:pPr>
        <w:widowControl/>
        <w:shd w:val="clear" w:color="auto" w:fill="FFFFFF"/>
        <w:spacing w:line="450" w:lineRule="atLeast"/>
        <w:jc w:val="left"/>
        <w:rPr>
          <w:rFonts w:ascii="楷体_GB2312" w:eastAsia="楷体_GB2312" w:hAnsi="楷体" w:cs="宋体" w:hint="eastAsia"/>
          <w:b/>
          <w:kern w:val="0"/>
          <w:sz w:val="32"/>
          <w:szCs w:val="32"/>
        </w:rPr>
      </w:pPr>
      <w:r w:rsidRPr="0004143A">
        <w:rPr>
          <w:rFonts w:ascii="宋体" w:eastAsia="宋体" w:hAnsi="宋体" w:cs="宋体" w:hint="eastAsia"/>
          <w:kern w:val="0"/>
          <w:szCs w:val="21"/>
        </w:rPr>
        <w:t xml:space="preserve">　　</w:t>
      </w:r>
      <w:r w:rsidRPr="00EF600D">
        <w:rPr>
          <w:rFonts w:ascii="楷体_GB2312" w:eastAsia="楷体_GB2312" w:hAnsi="楷体" w:cs="宋体" w:hint="eastAsia"/>
          <w:b/>
          <w:kern w:val="0"/>
          <w:sz w:val="32"/>
          <w:szCs w:val="32"/>
        </w:rPr>
        <w:t xml:space="preserve"> (一)发展现状</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lastRenderedPageBreak/>
        <w:t xml:space="preserve">　　“十二五”以来特别是党的十八大以来，按照自治区党委、政府决策部署，在各有关部门和社会各界的大力支持下，我区教育工作以立德树人为根本任务，以优化结构为主攻方向、以促进公平为基本要求、以深化改革为根本动力，推动全区教育总体发展水平迈上了一个新台阶。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教育事业全面发展。2015年，全区学前三年毛入园率为91.57%，比2010年增加35.85个百分点，高于全国平均水平16.57个百分点；小学、初中适龄人口入学率分别为100%、100.22%，普及水平进一步巩固；高中阶段教育毛入学率为93.42%，增加3.69个百分点，实现基本普及；高等教育毛入学率为33.66%，增加7.72个百分点，大众化水平逐步提升。民族教育得到优先重点发展，各项主要教育指标均高于全区平均水平。各类民办教育稳步发展，在校生达41.44万人，增长29.74%。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教育结构更加合理。“十二五”期间，全区新增幼儿园1477所，增长72.44%，基本解决了“入园难”的问题；乡村义务教育学校数减少1211所，城镇增加179所，基本满足学龄儿童少年就近入学。高中阶段职业教育、普通教育协调发展，结构逐步优化。新增本科高校3所，达到17所；新增高职专科院校6所，达到36所。高校新增博士学位授予单位1所，一级学科博士点16个，一级学科硕士点90个；新增服务国家特殊需求博士、硕士人才培养项目单位各1所。</w:t>
      </w:r>
      <w:r w:rsidRPr="00EF600D">
        <w:rPr>
          <w:rFonts w:ascii="仿宋_GB2312" w:eastAsia="仿宋_GB2312" w:hAnsi="宋体" w:cs="宋体" w:hint="eastAsia"/>
          <w:kern w:val="0"/>
          <w:sz w:val="32"/>
          <w:szCs w:val="32"/>
        </w:rPr>
        <w:lastRenderedPageBreak/>
        <w:t xml:space="preserve">引导和支持高校新设立一批学科及专业点，高校布局及学科专业结构与经济社会发展的适应度明显提高。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教育综合改革有序推进。制定《内蒙古自治区深化教育领域综合改革实施方案》，全面推进《自治区深化考试招生制度改革实施方案》《校园足球工作三年推进计划》《关于做好新时期教育对外开放工作的实施意见》等一系列改革文件的落地生效。职业教育分类考试稳步推进，高职院校通过非统一高考方式录取学生比例基本接近一半。深化校园足球改革，国家级、自治区级足球特色校覆盖了全区50%以上的中小学，形成了具有我区特色的“四级两段”校园赛事体系。积极打造“留学内蒙古”品牌，中外合作办学项目及参与项目人数、留学生人数、公派留学人员数等明显增长，内蒙古大学在俄罗斯卡尔梅克国立大学设立孔子学院。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教育公平得到充分保障。27个旗县（市区）通过国家义务教育发展基本均衡县评估验收认定。率先实施高中阶段教育免学费、免费提供教科书的“两免”政策，建立了从学前教育到高等教育的助学体系，进城务工人员随迁子女义务教育阶段在公办学校就读的比例达到95%。特殊教育生均公用经费标准由2011年的700元提高到2015年的5000元。通过大力实施全面改薄、贫困地区专项招生计划、农村义务教育学生营养改善计划、乡村教师支持计划等惠民项目，农村牧区、贫困地区教育得到有效保障。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lastRenderedPageBreak/>
        <w:t xml:space="preserve">　　——教育保障能力不断增强。教育系统党建和思想政治工作不断加强，教育督导职能有效发挥，大学章程建设取得进展。全区教育经费总投入达到709.11亿元，年均增长11.46%。生均拨款制度基本建立，经费标准不断提高，各级各类学校特别是农村牧区学校办学条件有较大改善。加强乡村教师队伍建设，出台集中连片特困地区乡村教师生活补助政策，加大教师培训力度，完善教师补充机制，教师队伍素质整体提升。信息化教学应用逐渐普及，全区已有35个旗县（市区）建成 “同频互动课堂”系统，95%以上的义务阶段学校可以接入国家基础教育资源网。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教育质量和水平稳步提升。全区示范性普通高中达到69所。中等职业教育建成21所国家示范校和31所国家级重点中职学校、180个骨干专业。本科院校全面开展学分制改革，实施“高校质量工程”，获得国家级教学成果奖一等奖1个、二等奖2个；建成自治区级教学团队200个，建设自治区级精品课程486门、国家级实验教学示范中心5个。依托高校建设的自治区重点实验室占总数的80%，累计获得国家科技进步奖6项，获得自治区科技进步奖、哲学社会科学奖分别约占总数1/3和4/5；在生物技术、新能源、新材料、化工、草地生态、蒙古学等研究领域取得了一批标志性研究成果，服务经济社会发展能力进一步增强。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lastRenderedPageBreak/>
        <w:t xml:space="preserve">　　总体上看，“十二五”期间，全区教育事业发展迈上了新台阶，为全面推进教育现代化奠定了坚实基础。 </w:t>
      </w:r>
    </w:p>
    <w:p w:rsidR="0004143A" w:rsidRPr="0004143A" w:rsidRDefault="0004143A" w:rsidP="0004143A">
      <w:pPr>
        <w:widowControl/>
        <w:shd w:val="clear" w:color="auto" w:fill="FFFFFF"/>
        <w:spacing w:line="450" w:lineRule="atLeast"/>
        <w:jc w:val="center"/>
        <w:rPr>
          <w:rFonts w:ascii="宋体" w:eastAsia="宋体" w:hAnsi="宋体" w:cs="宋体"/>
          <w:kern w:val="0"/>
          <w:szCs w:val="21"/>
        </w:rPr>
      </w:pPr>
      <w:r w:rsidRPr="0004143A">
        <w:rPr>
          <w:rFonts w:ascii="宋体" w:eastAsia="宋体" w:hAnsi="宋体" w:cs="宋体" w:hint="eastAsia"/>
          <w:kern w:val="0"/>
          <w:szCs w:val="21"/>
        </w:rPr>
        <w:t xml:space="preserve">　　 </w:t>
      </w:r>
      <w:r w:rsidRPr="0004143A">
        <w:rPr>
          <w:rFonts w:ascii="宋体" w:eastAsia="宋体" w:hAnsi="宋体" w:cs="宋体"/>
          <w:noProof/>
          <w:kern w:val="0"/>
          <w:szCs w:val="21"/>
        </w:rPr>
        <w:drawing>
          <wp:inline distT="0" distB="0" distL="0" distR="0">
            <wp:extent cx="5438775" cy="3352800"/>
            <wp:effectExtent l="0" t="0" r="9525" b="0"/>
            <wp:docPr id="14" name="图片 14" descr="http://www.baotou.gov.cn/_mediafile/mgbt/2017/11/06/6xq4h1ujx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baotou.gov.cn/_mediafile/mgbt/2017/11/06/6xq4h1ujxz.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38775" cy="3352800"/>
                    </a:xfrm>
                    <a:prstGeom prst="rect">
                      <a:avLst/>
                    </a:prstGeom>
                    <a:noFill/>
                    <a:ln>
                      <a:noFill/>
                    </a:ln>
                  </pic:spPr>
                </pic:pic>
              </a:graphicData>
            </a:graphic>
          </wp:inline>
        </w:drawing>
      </w:r>
    </w:p>
    <w:p w:rsidR="0004143A" w:rsidRPr="00EF600D" w:rsidRDefault="0004143A" w:rsidP="0004143A">
      <w:pPr>
        <w:widowControl/>
        <w:shd w:val="clear" w:color="auto" w:fill="FFFFFF"/>
        <w:spacing w:line="450" w:lineRule="atLeast"/>
        <w:jc w:val="left"/>
        <w:rPr>
          <w:rFonts w:ascii="楷体_GB2312" w:eastAsia="楷体_GB2312" w:hAnsi="楷体" w:cs="宋体" w:hint="eastAsia"/>
          <w:b/>
          <w:kern w:val="0"/>
          <w:sz w:val="32"/>
          <w:szCs w:val="32"/>
        </w:rPr>
      </w:pPr>
      <w:r w:rsidRPr="0004143A">
        <w:rPr>
          <w:rFonts w:ascii="宋体" w:eastAsia="宋体" w:hAnsi="宋体" w:cs="宋体" w:hint="eastAsia"/>
          <w:kern w:val="0"/>
          <w:szCs w:val="21"/>
        </w:rPr>
        <w:t xml:space="preserve">　</w:t>
      </w:r>
      <w:r w:rsidRPr="00EF600D">
        <w:rPr>
          <w:rFonts w:ascii="楷体_GB2312" w:eastAsia="楷体_GB2312" w:hAnsi="楷体" w:cs="宋体" w:hint="eastAsia"/>
          <w:b/>
          <w:kern w:val="0"/>
          <w:sz w:val="32"/>
          <w:szCs w:val="32"/>
        </w:rPr>
        <w:t xml:space="preserve">　 (二)发展环境</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从我区发展看，“十三五”时期，内蒙古发展仍处于可以大有作为的重要战略机遇期。党的十八大以来，以习近平同志为核心的党中央毫不动摇地坚持和发展中国特色社会主义，形成一系列治国理政新理念新思想新战略，统筹推进“五位一体”总体布局和“四个全面”战略布局，深入贯彻“创新、协调、绿色、开放、共享”的发展理念，为我区在新的历史条件下深化改革开放、加快推进社会主义现代化提供了科学理论指导和行动指南。随着国家“一带一路”建设、京津冀协同发展、长江经济带建设和西部大开发、新一轮东北振兴等战略的深入实施，随着国家促进内蒙古经济社会又</w:t>
      </w:r>
      <w:r w:rsidRPr="00EF600D">
        <w:rPr>
          <w:rFonts w:ascii="仿宋_GB2312" w:eastAsia="仿宋_GB2312" w:hAnsi="宋体" w:cs="宋体" w:hint="eastAsia"/>
          <w:kern w:val="0"/>
          <w:sz w:val="32"/>
          <w:szCs w:val="32"/>
        </w:rPr>
        <w:lastRenderedPageBreak/>
        <w:t xml:space="preserve">好又快发展若干意见和支持民族地区发展政策的深入落实，我区既有得天独厚的资源禀赋和区位优势，又面临着多重叠加的发展机遇，后发优势凸显，发展潜力巨大。自治区第十次党代会、十届二次全会作出了“一个总目标、两个屏障、三条底线、四个高于、五化协同、六大基地、七网七业七新”的重大部署，作出了建设和林格尔国家级新区的重大决定，迫切需要教育优化人才培养结构、创新人才培养模式，提供全面而有质量的人才培养和智力支持。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从教育自身看，我国教育向着现代化方向迈出坚实步伐，国家教育规划纲要提出的阶段性目标总体已经实现，总体发展水平大步跃升到世界中上行列，进入“服务经济社会全面化、对象群体多元化、社会需求多样化、全民学习终身化、发展环境国际化”的崭新阶段。当今社会，教育国计民生的双重角色、今天明天的双重地位、引领支撑的双重作用、内政外交的双重功能日益凸显。新型城镇化和产业结构转型升级进程加快，人口老龄化加速和人口生育政策调整，学龄人口、劳动年龄人口规模结构改变，教育需求发生结构性变化，教育体系、结构和布局面临深刻挑战。《国家教育事业“十三五”规划》提出，到2020年我国教育现代化要取得重要进展，明确了“全民终身学习机会进一步扩大、教育质量全面提升、教育发展成果更公平地惠及全民、人才供给和高校</w:t>
      </w:r>
      <w:r w:rsidRPr="00EF600D">
        <w:rPr>
          <w:rFonts w:ascii="仿宋_GB2312" w:eastAsia="仿宋_GB2312" w:hAnsi="宋体" w:cs="宋体" w:hint="eastAsia"/>
          <w:kern w:val="0"/>
          <w:sz w:val="32"/>
          <w:szCs w:val="32"/>
        </w:rPr>
        <w:lastRenderedPageBreak/>
        <w:t xml:space="preserve">创新能力明显提升、教育体系制度更加成熟定型”等重大任务，吹响了教育现代化的新号角。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随着自治区党委、政府各项重大决策部署的稳步实施，人才市场的供需关系正由教育为主导的供给驱动变为社会为主导的需求驱动，教育也由服务和支持转向服务和引领同步。与这些新形势新要求相比，我区教育事业发展还存在一些差距和不足，主要表现在：一是现代教育理念尚未牢固树立，落实立德树人根本任务和推进素质教育的整体合力还未有效形成；二是教育发展还不够均衡，区域、城乡、校际之间仍有一定差距，基本公共教育服务均等化水平不高；三是高中阶段职业教育和普通教育结构需进一步优化，职业教育校企合作深度不够，高层次技术技能人才供求矛盾还比较突出；四是高校创新能力、综合竞争力还不强，在国内有影响力的高水平大学及一流学科数量不足；五是教师队伍整体结构不合理，高校缺乏学术领军人物和高水平科技创新团队；等等。这就要求我们必须按照自治区第十次党代会“着力办好人民满意教育”的要求，守望相助、团结奋斗、一往无前，谱写更加精彩的祖国北疆亮丽风景线教育篇章。 </w:t>
      </w:r>
    </w:p>
    <w:p w:rsidR="0004143A" w:rsidRPr="00EF600D" w:rsidRDefault="0004143A" w:rsidP="0004143A">
      <w:pPr>
        <w:widowControl/>
        <w:shd w:val="clear" w:color="auto" w:fill="FFFFFF"/>
        <w:spacing w:line="450" w:lineRule="atLeast"/>
        <w:jc w:val="left"/>
        <w:rPr>
          <w:rFonts w:ascii="楷体_GB2312" w:eastAsia="楷体_GB2312" w:hAnsi="楷体" w:cs="宋体" w:hint="eastAsia"/>
          <w:b/>
          <w:kern w:val="0"/>
          <w:sz w:val="32"/>
          <w:szCs w:val="32"/>
        </w:rPr>
      </w:pPr>
      <w:r w:rsidRPr="0004143A">
        <w:rPr>
          <w:rFonts w:ascii="宋体" w:eastAsia="宋体" w:hAnsi="宋体" w:cs="宋体" w:hint="eastAsia"/>
          <w:kern w:val="0"/>
          <w:szCs w:val="21"/>
        </w:rPr>
        <w:t xml:space="preserve">　　</w:t>
      </w:r>
      <w:r w:rsidRPr="00EF600D">
        <w:rPr>
          <w:rFonts w:ascii="楷体_GB2312" w:eastAsia="楷体_GB2312" w:hAnsi="楷体" w:cs="宋体" w:hint="eastAsia"/>
          <w:b/>
          <w:kern w:val="0"/>
          <w:sz w:val="32"/>
          <w:szCs w:val="32"/>
        </w:rPr>
        <w:t xml:space="preserve"> （三）指导思想</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高举中国特色社会主义伟大旗帜，全面贯彻党的十八大和十八届三中、四中、五中、六中全会精神，以马克思列宁主义、毛泽东思想、邓小平理论、“三个代表”重要思想、</w:t>
      </w:r>
      <w:r w:rsidRPr="00EF600D">
        <w:rPr>
          <w:rFonts w:ascii="仿宋_GB2312" w:eastAsia="仿宋_GB2312" w:hAnsi="宋体" w:cs="宋体" w:hint="eastAsia"/>
          <w:kern w:val="0"/>
          <w:sz w:val="32"/>
          <w:szCs w:val="32"/>
        </w:rPr>
        <w:lastRenderedPageBreak/>
        <w:t xml:space="preserve">科学发展观为指导，深入贯彻习近平总书记系列重要讲话精神和治国理政新理念新思想新战略，全面落实习近平总书记考察内蒙古重要讲话精神，按照“五位一体”总体布局和“四个全面”战略布局，深入贯彻自治区党委、政府重大决策部署，牢固树立创新、协调、绿色、开放、共享的发展理念，全面贯彻党的教育方针，坚持稳中求进工作总基调，以立德树人为根本任务，围绕提高质量、优化结构、促进公平三大任务，深化教育领域综合改革，完善现代教育体系，加快推进教育现代化建设，着力办好人民满意的教育，为建设现代化内蒙古、决胜全面小康、打造祖国北疆亮丽风景线奠定更加坚实的人力资源基础。 </w:t>
      </w:r>
    </w:p>
    <w:p w:rsidR="0004143A" w:rsidRPr="00EF600D" w:rsidRDefault="0004143A" w:rsidP="0004143A">
      <w:pPr>
        <w:widowControl/>
        <w:shd w:val="clear" w:color="auto" w:fill="FFFFFF"/>
        <w:spacing w:line="450" w:lineRule="atLeast"/>
        <w:jc w:val="left"/>
        <w:rPr>
          <w:rFonts w:ascii="楷体_GB2312" w:eastAsia="楷体_GB2312" w:hAnsi="楷体" w:cs="宋体" w:hint="eastAsia"/>
          <w:b/>
          <w:kern w:val="0"/>
          <w:sz w:val="32"/>
          <w:szCs w:val="32"/>
        </w:rPr>
      </w:pPr>
      <w:r w:rsidRPr="0004143A">
        <w:rPr>
          <w:rFonts w:ascii="宋体" w:eastAsia="宋体" w:hAnsi="宋体" w:cs="宋体" w:hint="eastAsia"/>
          <w:kern w:val="0"/>
          <w:szCs w:val="21"/>
        </w:rPr>
        <w:t xml:space="preserve">　　</w:t>
      </w:r>
      <w:r w:rsidRPr="00EF600D">
        <w:rPr>
          <w:rFonts w:ascii="楷体_GB2312" w:eastAsia="楷体_GB2312" w:hAnsi="楷体" w:cs="宋体" w:hint="eastAsia"/>
          <w:b/>
          <w:kern w:val="0"/>
          <w:sz w:val="32"/>
          <w:szCs w:val="32"/>
        </w:rPr>
        <w:t xml:space="preserve"> （四）基本原则</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推进教育改革发展，实现更高质量、更加公平、更有效率、更可持续的发展，必须遵循以下基本原则：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——坚持优先发展。把教育放在优先发展的战略位置，突出教育基础性、先导性和全局性作用，更加注重教育发展和人力资源开发，推进教育率先实现现代化。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——坚持育人为本。把立德树人作为教育的根本任务，遵循教育规律和学生成长成才规律，把培育和践行社会主义核心价值观融入教书育人全过程，全面实施素质教育，促进学生全面发展、个性发展和终生发展。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lastRenderedPageBreak/>
        <w:t xml:space="preserve">　　——坚持改革创新。深化教育综合改革，加强顶层设计与基层积极探索有机结合，激发教育发展活力。扩大教育开放，统筹利用区内外教育资源，提升自治区教育发展水平。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——坚持依法治教。大力推行依法行政、依法办学、依法执教，更加注重运用法治思维和法治方式推动教育改革发展，更加注重教育法律法规体系建设，更加注重保障人民群众受教育权利和广大师生合法权益。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坚持党的领导。牢牢掌握党对教育工作的领导权，坚持正确的政治方向，始终把培养社会主义建设者和接班人作为教育的首要任务，着力加强教育系统党的思想建设、组织建设、作风建设、制度建设、反腐倡廉建设，为教育改革发展提供坚强的政治和组织保障。 </w:t>
      </w:r>
    </w:p>
    <w:p w:rsidR="0004143A" w:rsidRPr="00EF600D" w:rsidRDefault="0004143A" w:rsidP="0004143A">
      <w:pPr>
        <w:widowControl/>
        <w:shd w:val="clear" w:color="auto" w:fill="FFFFFF"/>
        <w:spacing w:line="450" w:lineRule="atLeast"/>
        <w:jc w:val="left"/>
        <w:rPr>
          <w:rFonts w:ascii="楷体_GB2312" w:eastAsia="楷体_GB2312" w:hAnsi="楷体" w:cs="宋体" w:hint="eastAsia"/>
          <w:b/>
          <w:kern w:val="0"/>
          <w:sz w:val="32"/>
          <w:szCs w:val="32"/>
        </w:rPr>
      </w:pPr>
      <w:r w:rsidRPr="0004143A">
        <w:rPr>
          <w:rFonts w:ascii="宋体" w:eastAsia="宋体" w:hAnsi="宋体" w:cs="宋体" w:hint="eastAsia"/>
          <w:kern w:val="0"/>
          <w:szCs w:val="21"/>
        </w:rPr>
        <w:t xml:space="preserve">　　</w:t>
      </w:r>
      <w:r w:rsidRPr="00EF600D">
        <w:rPr>
          <w:rFonts w:ascii="楷体_GB2312" w:eastAsia="楷体_GB2312" w:hAnsi="楷体" w:cs="宋体" w:hint="eastAsia"/>
          <w:b/>
          <w:kern w:val="0"/>
          <w:sz w:val="32"/>
          <w:szCs w:val="32"/>
        </w:rPr>
        <w:t xml:space="preserve"> （五）主要目标</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十三五”时期，我区教育改革和发展的总体目标是，各级各类教育协调发展，教育水平和质量明显提升，教育保障能力显著增强，各族人民群众接受良好教育的机会显著增加，到2020年，全区教育现代化取得重要进展，自治区进入教育和人力资源强省（区市）行列。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——教育结构不断优化。各级各类教育资源更加优化，布局更加合理，形成更加适应全民学习、终身学习的现代教育体系。普及学前教育，促进义务教育均衡，普及高中阶段</w:t>
      </w:r>
      <w:r w:rsidRPr="00EF600D">
        <w:rPr>
          <w:rFonts w:ascii="仿宋_GB2312" w:eastAsia="仿宋_GB2312" w:hAnsi="宋体" w:cs="宋体" w:hint="eastAsia"/>
          <w:kern w:val="0"/>
          <w:sz w:val="32"/>
          <w:szCs w:val="32"/>
        </w:rPr>
        <w:lastRenderedPageBreak/>
        <w:t xml:space="preserve">教育，职普结构更加合理，现代职业教育体系基本建成，高等教育内涵发展水平不断提高。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教育质量全面提升。教育教学改革取得重要进展，学生的思想道德素质、科学文化素质、身心健康素质明显提高，创新精神、创业意识和创新创业能力显著增强。教师素质进一步提高，师资结构得到进一步优化。教育信息化实现新突破，学习的便捷性和灵活性明显增强。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——教育公平充分保障。完成教育脱贫任务，精准扶贫、精准脱贫的效果明显。建成覆盖城乡、更加均衡的基本公共教育服务体系。实现家庭经济困难学生资助全覆盖，困难群体平等受教育权利得到更好保障。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——人才供给和创新能力明显加强。稳步推进“双一流”建设，建设一批具有国际水准的优势学科、特色专业和重点实验室。创新型、复合型、应用性和技术技能型人才培养取得实效，人才培养结构更加合理。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教育治理能力明显增强。地方性教育法律法规体系更加健全，教育管理体制和学校内部治理结构日臻完善，教育决策科学化、民主化程度进一步提高，依法治校机制形成，各级各类学校章程和制度建设得到加强。 </w:t>
      </w:r>
    </w:p>
    <w:p w:rsidR="0004143A" w:rsidRPr="0004143A" w:rsidRDefault="0004143A" w:rsidP="0004143A">
      <w:pPr>
        <w:widowControl/>
        <w:shd w:val="clear" w:color="auto" w:fill="FFFFFF"/>
        <w:spacing w:line="450" w:lineRule="atLeast"/>
        <w:jc w:val="center"/>
        <w:rPr>
          <w:rFonts w:ascii="宋体" w:eastAsia="宋体" w:hAnsi="宋体" w:cs="宋体"/>
          <w:kern w:val="0"/>
          <w:szCs w:val="21"/>
        </w:rPr>
      </w:pPr>
      <w:r w:rsidRPr="0004143A">
        <w:rPr>
          <w:rFonts w:ascii="宋体" w:eastAsia="宋体" w:hAnsi="宋体" w:cs="宋体"/>
          <w:noProof/>
          <w:kern w:val="0"/>
          <w:szCs w:val="21"/>
        </w:rPr>
        <w:lastRenderedPageBreak/>
        <w:drawing>
          <wp:inline distT="0" distB="0" distL="0" distR="0">
            <wp:extent cx="5695950" cy="6629400"/>
            <wp:effectExtent l="0" t="0" r="0" b="0"/>
            <wp:docPr id="15" name="图片 15" descr="http://www.baotou.gov.cn/_mediafile/mgbt/2017/11/06/7jty2xcjx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aotou.gov.cn/_mediafile/mgbt/2017/11/06/7jty2xcjxz.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95950" cy="6629400"/>
                    </a:xfrm>
                    <a:prstGeom prst="rect">
                      <a:avLst/>
                    </a:prstGeom>
                    <a:noFill/>
                    <a:ln>
                      <a:noFill/>
                    </a:ln>
                  </pic:spPr>
                </pic:pic>
              </a:graphicData>
            </a:graphic>
          </wp:inline>
        </w:drawing>
      </w:r>
    </w:p>
    <w:p w:rsidR="0004143A" w:rsidRPr="00EF600D" w:rsidRDefault="0004143A" w:rsidP="0004143A">
      <w:pPr>
        <w:widowControl/>
        <w:shd w:val="clear" w:color="auto" w:fill="FFFFFF"/>
        <w:spacing w:line="450" w:lineRule="atLeast"/>
        <w:jc w:val="left"/>
        <w:rPr>
          <w:rFonts w:ascii="黑体" w:eastAsia="黑体" w:hAnsi="宋体" w:cs="宋体" w:hint="eastAsia"/>
          <w:kern w:val="0"/>
          <w:szCs w:val="21"/>
        </w:rPr>
      </w:pPr>
      <w:r w:rsidRPr="0004143A">
        <w:rPr>
          <w:rFonts w:ascii="宋体" w:eastAsia="宋体" w:hAnsi="宋体" w:cs="宋体" w:hint="eastAsia"/>
          <w:kern w:val="0"/>
          <w:szCs w:val="21"/>
        </w:rPr>
        <w:t xml:space="preserve">　　</w:t>
      </w:r>
      <w:r w:rsidRPr="00EF600D">
        <w:rPr>
          <w:rFonts w:ascii="黑体" w:eastAsia="黑体" w:hAnsi="宋体" w:cs="宋体" w:hint="eastAsia"/>
          <w:kern w:val="0"/>
          <w:sz w:val="32"/>
          <w:szCs w:val="32"/>
        </w:rPr>
        <w:t xml:space="preserve"> 二、落实立德树人根本任务</w:t>
      </w:r>
    </w:p>
    <w:p w:rsidR="0004143A" w:rsidRPr="00EF600D" w:rsidRDefault="0004143A" w:rsidP="0004143A">
      <w:pPr>
        <w:widowControl/>
        <w:shd w:val="clear" w:color="auto" w:fill="FFFFFF"/>
        <w:spacing w:line="450" w:lineRule="atLeast"/>
        <w:jc w:val="left"/>
        <w:rPr>
          <w:rFonts w:ascii="楷体_GB2312" w:eastAsia="楷体_GB2312" w:hAnsi="楷体" w:cs="宋体" w:hint="eastAsia"/>
          <w:b/>
          <w:kern w:val="0"/>
          <w:sz w:val="32"/>
          <w:szCs w:val="32"/>
        </w:rPr>
      </w:pPr>
      <w:r w:rsidRPr="0004143A">
        <w:rPr>
          <w:rFonts w:ascii="宋体" w:eastAsia="宋体" w:hAnsi="宋体" w:cs="宋体" w:hint="eastAsia"/>
          <w:kern w:val="0"/>
          <w:szCs w:val="21"/>
        </w:rPr>
        <w:t xml:space="preserve">　　 </w:t>
      </w:r>
      <w:r w:rsidRPr="00EF600D">
        <w:rPr>
          <w:rFonts w:ascii="楷体_GB2312" w:eastAsia="楷体_GB2312" w:hAnsi="楷体" w:cs="宋体" w:hint="eastAsia"/>
          <w:b/>
          <w:kern w:val="0"/>
          <w:sz w:val="32"/>
          <w:szCs w:val="32"/>
        </w:rPr>
        <w:t>（一）提升学生思想道德水平</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全面构建大中小学“全员育人、全程育人、全方位育人”的德育工作体系。坚持立德树人，推进社会主义核心价值观进教材、进课堂、进头脑，将社会主义核心价值观贯穿教育</w:t>
      </w:r>
      <w:r w:rsidRPr="00EF600D">
        <w:rPr>
          <w:rFonts w:ascii="仿宋_GB2312" w:eastAsia="仿宋_GB2312" w:hAnsi="宋体" w:cs="宋体" w:hint="eastAsia"/>
          <w:kern w:val="0"/>
          <w:sz w:val="32"/>
          <w:szCs w:val="32"/>
        </w:rPr>
        <w:lastRenderedPageBreak/>
        <w:t xml:space="preserve">教学全过程。充分发挥品德课、思想政治理论课主渠道作用，深入挖掘课程教材的育人作用，系统推进课程改革，使大中小学德育和思想政治教育由浅入深、分层递进、有机衔接。充分发挥教师对学生言传身教的作用，做学生锤炼品格、学习知识、创新思维、奉献祖国的引路人。开展党政领导、革命前辈、劳动模范、先进人物、知名人士、专家学者到高校作形势报告、作政策解读，聘请各行各业模范人物、优秀家长到学校作专题报告等活动，强化示范引领效应。加强互联网思想政治工作载体建设，整合网上教育教学资源，加强学生互动社区、主题教育网站、专业学术网站和“两微一端”建设，坚持正面发声，弘扬网上主旋律，唱响网上好声音，传播网络正能量。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着力加强爱国主义教育。把爱国主义教育有机融入教育教学各环节，贯穿国民教育全过程。大力推进对国旗、国徽、国歌的礼仪教育。广泛开展民族团结进步教育。强化“五个认同”和“三个离不开”思想，促进各族学生交往交流交融，筑牢各族师生中华民族共同体思想基础，引导青少年学生树立和坚持正确的国家观、民族观、宗教观、历史观、文化观，增强中华民族归属感、认同感、尊严感、荣誉感。强化生态文明教育。将生态文明教育纳入国民教育体系，引导学生养成勤俭节约、低碳环保的行为习惯。积极开展法治教育和公共安全教育。将法治教育和公共安全教育纳入国民教育和精</w:t>
      </w:r>
      <w:r w:rsidRPr="00EF600D">
        <w:rPr>
          <w:rFonts w:ascii="仿宋_GB2312" w:eastAsia="仿宋_GB2312" w:hAnsi="宋体" w:cs="宋体" w:hint="eastAsia"/>
          <w:kern w:val="0"/>
          <w:sz w:val="32"/>
          <w:szCs w:val="32"/>
        </w:rPr>
        <w:lastRenderedPageBreak/>
        <w:t xml:space="preserve">神文明建设体系，多种形式普及法律知识和公共安全常识，培养学生的遵纪守法意识和公共安全素养。 </w:t>
      </w:r>
    </w:p>
    <w:p w:rsidR="0004143A" w:rsidRPr="0004143A" w:rsidRDefault="0004143A" w:rsidP="0004143A">
      <w:pPr>
        <w:widowControl/>
        <w:shd w:val="clear" w:color="auto" w:fill="FFFFFF"/>
        <w:spacing w:line="450" w:lineRule="atLeast"/>
        <w:jc w:val="center"/>
        <w:rPr>
          <w:rFonts w:ascii="宋体" w:eastAsia="宋体" w:hAnsi="宋体" w:cs="宋体"/>
          <w:kern w:val="0"/>
          <w:szCs w:val="21"/>
        </w:rPr>
      </w:pPr>
      <w:r w:rsidRPr="0004143A">
        <w:rPr>
          <w:rFonts w:ascii="宋体" w:eastAsia="宋体" w:hAnsi="宋体" w:cs="宋体"/>
          <w:noProof/>
          <w:kern w:val="0"/>
          <w:szCs w:val="21"/>
        </w:rPr>
        <w:drawing>
          <wp:inline distT="0" distB="0" distL="0" distR="0">
            <wp:extent cx="5638800" cy="2343150"/>
            <wp:effectExtent l="0" t="0" r="0" b="0"/>
            <wp:docPr id="16" name="图片 16" descr="http://www.baotou.gov.cn/_mediafile/mgbt/2017/11/06/2nvh1unjy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baotou.gov.cn/_mediafile/mgbt/2017/11/06/2nvh1unjy0.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38800" cy="2343150"/>
                    </a:xfrm>
                    <a:prstGeom prst="rect">
                      <a:avLst/>
                    </a:prstGeom>
                    <a:noFill/>
                    <a:ln>
                      <a:noFill/>
                    </a:ln>
                  </pic:spPr>
                </pic:pic>
              </a:graphicData>
            </a:graphic>
          </wp:inline>
        </w:drawing>
      </w:r>
    </w:p>
    <w:p w:rsidR="0004143A" w:rsidRPr="00EF600D" w:rsidRDefault="0004143A" w:rsidP="0004143A">
      <w:pPr>
        <w:widowControl/>
        <w:shd w:val="clear" w:color="auto" w:fill="FFFFFF"/>
        <w:spacing w:line="450" w:lineRule="atLeast"/>
        <w:jc w:val="left"/>
        <w:rPr>
          <w:rFonts w:ascii="楷体_GB2312" w:eastAsia="楷体_GB2312" w:hAnsi="楷体" w:cs="宋体" w:hint="eastAsia"/>
          <w:b/>
          <w:kern w:val="0"/>
          <w:sz w:val="32"/>
          <w:szCs w:val="32"/>
        </w:rPr>
      </w:pPr>
      <w:r w:rsidRPr="0004143A">
        <w:rPr>
          <w:rFonts w:ascii="宋体" w:eastAsia="宋体" w:hAnsi="宋体" w:cs="宋体" w:hint="eastAsia"/>
          <w:kern w:val="0"/>
          <w:szCs w:val="21"/>
        </w:rPr>
        <w:t xml:space="preserve">　　</w:t>
      </w:r>
      <w:r w:rsidRPr="00EF600D">
        <w:rPr>
          <w:rFonts w:ascii="楷体_GB2312" w:eastAsia="楷体_GB2312" w:hAnsi="楷体" w:cs="宋体" w:hint="eastAsia"/>
          <w:b/>
          <w:kern w:val="0"/>
          <w:sz w:val="32"/>
          <w:szCs w:val="32"/>
        </w:rPr>
        <w:t xml:space="preserve"> （二）加强实践教育</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加强劳动教育和综合实践教育。充实中小学劳动课及实践活动课，强化高中阶段实践教学，促进高校校内教学与社会实践教学的有效衔接。广泛开展社会调查、生产劳动、志愿服务、公益活动、科技发明和勤工助学等社会实践活动，深化学生对书本知识的认识，增加对社会的认知、对国情区情乡情的了解、对人民群众的感情。构建学生志愿服务工作体系，建立学生志愿服务记录档案。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开展科技教育活动。充分利用科技馆、青少年宫、科普教育基地等各类社会科技教育资源，开展校内外结合的科技教育活动，激发学生科学兴趣和创新意识，强化对学生科学素质和创新能力的培养。 </w:t>
      </w:r>
    </w:p>
    <w:p w:rsidR="0004143A" w:rsidRPr="00EF600D" w:rsidRDefault="0004143A" w:rsidP="0004143A">
      <w:pPr>
        <w:widowControl/>
        <w:shd w:val="clear" w:color="auto" w:fill="FFFFFF"/>
        <w:spacing w:line="450" w:lineRule="atLeast"/>
        <w:jc w:val="left"/>
        <w:rPr>
          <w:rFonts w:ascii="楷体_GB2312" w:eastAsia="楷体_GB2312" w:hAnsi="楷体" w:cs="宋体" w:hint="eastAsia"/>
          <w:b/>
          <w:kern w:val="0"/>
          <w:sz w:val="32"/>
          <w:szCs w:val="32"/>
        </w:rPr>
      </w:pPr>
      <w:r w:rsidRPr="0004143A">
        <w:rPr>
          <w:rFonts w:ascii="宋体" w:eastAsia="宋体" w:hAnsi="宋体" w:cs="宋体" w:hint="eastAsia"/>
          <w:kern w:val="0"/>
          <w:szCs w:val="21"/>
        </w:rPr>
        <w:t xml:space="preserve">　　 </w:t>
      </w:r>
      <w:r w:rsidRPr="00EF600D">
        <w:rPr>
          <w:rFonts w:ascii="楷体_GB2312" w:eastAsia="楷体_GB2312" w:hAnsi="楷体" w:cs="宋体" w:hint="eastAsia"/>
          <w:b/>
          <w:kern w:val="0"/>
          <w:sz w:val="32"/>
          <w:szCs w:val="32"/>
        </w:rPr>
        <w:t>（三）促进青少年健康成长</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lastRenderedPageBreak/>
        <w:t xml:space="preserve">　　提升学生体育素养。完善青少年体质健康监测体系，健全学生健康体检制度。加强中小学体育装备，改革体育教学、训练和竞赛体系，因地制宜强化体育课和课外锻炼，保证学生在校每天锻炼不少于1小时。实施“两节双提高”工程，发展校园足球等体育锻炼活动，培养学生运动兴趣、运动技能、运动习惯，让每位学生基本掌握1-2项运动技能。建立和完善以政府为主导、社会积极参与的学校运动风险保障机制。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提升学生健康水平。实施营养改善计划国家和自治区试点。改善学校卫生环境和教学卫生条件，加大健康知识宣传和饮食安全管理力度，培养学生良好的卫生习惯，提高主动防病意识。强化教育与引导，降低学生近视发生率。加强心理健康教育，完善学校心理辅导室建设，促进学生心理健康与道德养成、人格塑造的相互融入。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提升学生艺术素养。实施艺术教育提升工程，配足配齐专任教师，开齐开足开好艺术课程，开展艺术类第二课堂教育活动，促进每个学生在校期间形成一项以上艺术特长和爱好。积极引导学生阅读欣赏中外艺术经典，推动高雅艺术、民族民间文化进校园活动，提高学生的审美情趣和人文素养。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提高学生综合国防素质。将国防教育纳入国民教育体系，丰富学校国家安全教育和国防教育内容。继续推动国防教育特色学校建设，充分发挥军营开放日、军事夏令营等平台作</w:t>
      </w:r>
      <w:r w:rsidRPr="00EF600D">
        <w:rPr>
          <w:rFonts w:ascii="仿宋_GB2312" w:eastAsia="仿宋_GB2312" w:hAnsi="宋体" w:cs="宋体" w:hint="eastAsia"/>
          <w:kern w:val="0"/>
          <w:sz w:val="32"/>
          <w:szCs w:val="32"/>
        </w:rPr>
        <w:lastRenderedPageBreak/>
        <w:t xml:space="preserve">用，提高国防教育效果。加强高等学校和高中阶段学校学生军事技能训练，提升学生国防意识和军事素养。 </w:t>
      </w:r>
    </w:p>
    <w:p w:rsidR="0004143A" w:rsidRPr="0004143A" w:rsidRDefault="0004143A" w:rsidP="0004143A">
      <w:pPr>
        <w:widowControl/>
        <w:shd w:val="clear" w:color="auto" w:fill="FFFFFF"/>
        <w:spacing w:line="450" w:lineRule="atLeast"/>
        <w:jc w:val="center"/>
        <w:rPr>
          <w:rFonts w:ascii="宋体" w:eastAsia="宋体" w:hAnsi="宋体" w:cs="宋体"/>
          <w:kern w:val="0"/>
          <w:szCs w:val="21"/>
        </w:rPr>
      </w:pPr>
      <w:r w:rsidRPr="0004143A">
        <w:rPr>
          <w:rFonts w:ascii="宋体" w:eastAsia="宋体" w:hAnsi="宋体" w:cs="宋体"/>
          <w:noProof/>
          <w:kern w:val="0"/>
          <w:szCs w:val="21"/>
        </w:rPr>
        <w:drawing>
          <wp:inline distT="0" distB="0" distL="0" distR="0">
            <wp:extent cx="5534025" cy="2466975"/>
            <wp:effectExtent l="0" t="0" r="9525" b="9525"/>
            <wp:docPr id="17" name="图片 17" descr="http://www.baotou.gov.cn/_mediafile/mgbt/2017/11/06/4kympzcjy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baotou.gov.cn/_mediafile/mgbt/2017/11/06/4kympzcjy0.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34025" cy="2466975"/>
                    </a:xfrm>
                    <a:prstGeom prst="rect">
                      <a:avLst/>
                    </a:prstGeom>
                    <a:noFill/>
                    <a:ln>
                      <a:noFill/>
                    </a:ln>
                  </pic:spPr>
                </pic:pic>
              </a:graphicData>
            </a:graphic>
          </wp:inline>
        </w:drawing>
      </w:r>
    </w:p>
    <w:p w:rsidR="0004143A" w:rsidRPr="00EF600D" w:rsidRDefault="0004143A" w:rsidP="0004143A">
      <w:pPr>
        <w:widowControl/>
        <w:shd w:val="clear" w:color="auto" w:fill="FFFFFF"/>
        <w:spacing w:line="450" w:lineRule="atLeast"/>
        <w:jc w:val="left"/>
        <w:rPr>
          <w:rFonts w:ascii="楷体_GB2312" w:eastAsia="楷体_GB2312" w:hAnsi="楷体" w:cs="宋体" w:hint="eastAsia"/>
          <w:b/>
          <w:kern w:val="0"/>
          <w:sz w:val="32"/>
          <w:szCs w:val="32"/>
        </w:rPr>
      </w:pPr>
      <w:r w:rsidRPr="0004143A">
        <w:rPr>
          <w:rFonts w:ascii="宋体" w:eastAsia="宋体" w:hAnsi="宋体" w:cs="宋体" w:hint="eastAsia"/>
          <w:kern w:val="0"/>
          <w:szCs w:val="21"/>
        </w:rPr>
        <w:t xml:space="preserve">　</w:t>
      </w:r>
      <w:r w:rsidRPr="00EF600D">
        <w:rPr>
          <w:rFonts w:ascii="楷体_GB2312" w:eastAsia="楷体_GB2312" w:hAnsi="楷体" w:cs="宋体" w:hint="eastAsia"/>
          <w:b/>
          <w:kern w:val="0"/>
          <w:sz w:val="32"/>
          <w:szCs w:val="32"/>
        </w:rPr>
        <w:t xml:space="preserve">　 (四)营造良好育人环境</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建立政府、学校、社会、家庭全面参与的协同育人工作机制，明确家庭教育责任，强化家长教育，引导父母做好学生第一任老师。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推动平安、文明校园建设。建立健全校舍安全改造长效机制，及时消除安全隐患。全面加强矛盾隐患排查整治和风险防控，健全学校内部安全管理制度，加强人防、物防、技防设施建设，确保学校食品、人身、设施和活动安全。加强分析研判，及时化解教育改革和发展过程中的各种矛盾。深入开展文明校园创建活动，推进“一校一品”文化建设，引导各级各类学校建设特色校园文化。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推进语言文字工作。繁荣发展少数民族语言文字，普及国家通用语言文字，科学保护汉语方言文化。实施农村牧区推普攻坚工程，加快提高国家通用语言文字普及率。开展三</w:t>
      </w:r>
      <w:r w:rsidRPr="00EF600D">
        <w:rPr>
          <w:rFonts w:ascii="仿宋_GB2312" w:eastAsia="仿宋_GB2312" w:hAnsi="宋体" w:cs="宋体" w:hint="eastAsia"/>
          <w:kern w:val="0"/>
          <w:sz w:val="32"/>
          <w:szCs w:val="32"/>
        </w:rPr>
        <w:lastRenderedPageBreak/>
        <w:t xml:space="preserve">类城市语言文字评估。实施学校语言文字达标验收工程，深入推进学校语言文字工作。广泛开展中华经典诵写讲活动，传承和弘扬优秀传统文化。 </w:t>
      </w:r>
    </w:p>
    <w:p w:rsidR="0004143A" w:rsidRPr="0004143A" w:rsidRDefault="0004143A" w:rsidP="0004143A">
      <w:pPr>
        <w:widowControl/>
        <w:shd w:val="clear" w:color="auto" w:fill="FFFFFF"/>
        <w:spacing w:line="450" w:lineRule="atLeast"/>
        <w:jc w:val="center"/>
        <w:rPr>
          <w:rFonts w:ascii="宋体" w:eastAsia="宋体" w:hAnsi="宋体" w:cs="宋体"/>
          <w:kern w:val="0"/>
          <w:szCs w:val="21"/>
        </w:rPr>
      </w:pPr>
      <w:r w:rsidRPr="0004143A">
        <w:rPr>
          <w:rFonts w:ascii="宋体" w:eastAsia="宋体" w:hAnsi="宋体" w:cs="宋体"/>
          <w:noProof/>
          <w:kern w:val="0"/>
          <w:szCs w:val="21"/>
        </w:rPr>
        <w:drawing>
          <wp:inline distT="0" distB="0" distL="0" distR="0">
            <wp:extent cx="5391150" cy="1171575"/>
            <wp:effectExtent l="0" t="0" r="0" b="9525"/>
            <wp:docPr id="18" name="图片 18" descr="http://www.baotou.gov.cn/_mediafile/mgbt/2017/11/06/63b281wjy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baotou.gov.cn/_mediafile/mgbt/2017/11/06/63b281wjy0.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1150" cy="1171575"/>
                    </a:xfrm>
                    <a:prstGeom prst="rect">
                      <a:avLst/>
                    </a:prstGeom>
                    <a:noFill/>
                    <a:ln>
                      <a:noFill/>
                    </a:ln>
                  </pic:spPr>
                </pic:pic>
              </a:graphicData>
            </a:graphic>
          </wp:inline>
        </w:drawing>
      </w:r>
    </w:p>
    <w:p w:rsidR="0004143A" w:rsidRPr="00EF600D" w:rsidRDefault="0004143A" w:rsidP="0004143A">
      <w:pPr>
        <w:widowControl/>
        <w:shd w:val="clear" w:color="auto" w:fill="FFFFFF"/>
        <w:spacing w:line="450" w:lineRule="atLeast"/>
        <w:jc w:val="left"/>
        <w:rPr>
          <w:rFonts w:ascii="黑体" w:eastAsia="黑体" w:hAnsi="宋体" w:cs="宋体" w:hint="eastAsia"/>
          <w:kern w:val="0"/>
          <w:sz w:val="32"/>
          <w:szCs w:val="32"/>
        </w:rPr>
      </w:pPr>
      <w:r w:rsidRPr="0004143A">
        <w:rPr>
          <w:rFonts w:ascii="宋体" w:eastAsia="宋体" w:hAnsi="宋体" w:cs="宋体" w:hint="eastAsia"/>
          <w:kern w:val="0"/>
          <w:szCs w:val="21"/>
        </w:rPr>
        <w:t xml:space="preserve">　 </w:t>
      </w:r>
      <w:r w:rsidRPr="00EF600D">
        <w:rPr>
          <w:rFonts w:ascii="黑体" w:eastAsia="黑体" w:hAnsi="宋体" w:cs="宋体" w:hint="eastAsia"/>
          <w:kern w:val="0"/>
          <w:sz w:val="32"/>
          <w:szCs w:val="32"/>
        </w:rPr>
        <w:t xml:space="preserve">　三、大力提升基础教育发展水平</w:t>
      </w:r>
    </w:p>
    <w:p w:rsidR="0004143A" w:rsidRPr="00EF600D" w:rsidRDefault="0004143A" w:rsidP="0004143A">
      <w:pPr>
        <w:widowControl/>
        <w:shd w:val="clear" w:color="auto" w:fill="FFFFFF"/>
        <w:spacing w:line="450" w:lineRule="atLeast"/>
        <w:jc w:val="left"/>
        <w:rPr>
          <w:rFonts w:ascii="楷体_GB2312" w:eastAsia="楷体_GB2312" w:hAnsi="楷体" w:cs="宋体" w:hint="eastAsia"/>
          <w:b/>
          <w:kern w:val="0"/>
          <w:sz w:val="32"/>
          <w:szCs w:val="32"/>
        </w:rPr>
      </w:pPr>
      <w:r w:rsidRPr="0004143A">
        <w:rPr>
          <w:rFonts w:ascii="宋体" w:eastAsia="宋体" w:hAnsi="宋体" w:cs="宋体" w:hint="eastAsia"/>
          <w:kern w:val="0"/>
          <w:szCs w:val="21"/>
        </w:rPr>
        <w:t xml:space="preserve">　　</w:t>
      </w:r>
      <w:r w:rsidRPr="00EF600D">
        <w:rPr>
          <w:rFonts w:ascii="楷体_GB2312" w:eastAsia="楷体_GB2312" w:hAnsi="楷体" w:cs="宋体" w:hint="eastAsia"/>
          <w:b/>
          <w:kern w:val="0"/>
          <w:sz w:val="32"/>
          <w:szCs w:val="32"/>
        </w:rPr>
        <w:t xml:space="preserve"> (一)普及学前三年教育</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扩大普惠性学前教育资源。将幼儿园建设纳入城乡公共服务设施配套建设规划，通过新建、改扩建公办园，支持企事业单位和集体办园等方式，扩充公办幼儿园资源。启动实施第三期学前教育三年行动计划，持续推进苏木乡镇中心园建设，实现苏木乡镇至少有一所公办中心幼儿园。人口集中的村（嘎查）独立建园，小村（嘎查）设分园或联合办园，幼教点由苏木乡镇公办中心园统筹管理。推进城镇小区配套幼儿园建设，着力解决城镇幼儿布点不足问题。支持普惠性民办幼儿园发展，认定一批普惠性民办幼儿园。鼓励各地通过政府购买服务、补贴租金、培训教师等方式，提升普惠性民办幼儿园办园水平和保教质量。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落实学前教育保障机制。健全学前教育成本分担机制，逐步建立以公共财政投入为主的学前教育成本分担机制，保障幼儿园教师工资和正常运转。适时出台全区公办园编制标</w:t>
      </w:r>
      <w:r w:rsidRPr="00EF600D">
        <w:rPr>
          <w:rFonts w:ascii="仿宋_GB2312" w:eastAsia="仿宋_GB2312" w:hAnsi="宋体" w:cs="宋体" w:hint="eastAsia"/>
          <w:kern w:val="0"/>
          <w:sz w:val="32"/>
          <w:szCs w:val="32"/>
        </w:rPr>
        <w:lastRenderedPageBreak/>
        <w:t xml:space="preserve">准，完善编制核定等具体办法，按照机构编制分级管理原则，落实公办幼儿园每班“两教一保”要求。办好高等院校学前教育专业，开展幼儿园教师全员培训，提升学前教育教师、保育员素质。落实旗县级政府发展学前教育和幼儿园监管的主体责任，加强对辖区内各类幼儿园准入、安全、师资、收费、卫生保健及质量等方面的日常指导和监管，清理整顿无证幼儿园。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提升保育教育质量。规范保教管理，遵循幼儿身心发展规律，推广科学保教模式，坚持以游戏为基本活动，重视习惯养成教育，防止幼儿教育“小学化”倾向。鼓励有条件的幼儿园面向家长和社区开展公益性0-3岁早期教育指导。 </w:t>
      </w:r>
    </w:p>
    <w:p w:rsidR="0004143A" w:rsidRPr="0004143A" w:rsidRDefault="0004143A" w:rsidP="0004143A">
      <w:pPr>
        <w:widowControl/>
        <w:shd w:val="clear" w:color="auto" w:fill="FFFFFF"/>
        <w:spacing w:line="450" w:lineRule="atLeast"/>
        <w:jc w:val="center"/>
        <w:rPr>
          <w:rFonts w:ascii="宋体" w:eastAsia="宋体" w:hAnsi="宋体" w:cs="宋体"/>
          <w:kern w:val="0"/>
          <w:szCs w:val="21"/>
        </w:rPr>
      </w:pPr>
      <w:r w:rsidRPr="0004143A">
        <w:rPr>
          <w:rFonts w:ascii="宋体" w:eastAsia="宋体" w:hAnsi="宋体" w:cs="宋体"/>
          <w:noProof/>
          <w:kern w:val="0"/>
          <w:szCs w:val="21"/>
        </w:rPr>
        <w:drawing>
          <wp:inline distT="0" distB="0" distL="0" distR="0">
            <wp:extent cx="5543550" cy="1123950"/>
            <wp:effectExtent l="0" t="0" r="0" b="0"/>
            <wp:docPr id="19" name="图片 19" descr="http://www.baotou.gov.cn/_mediafile/mgbt/2017/11/06/7w00mbvjy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aotou.gov.cn/_mediafile/mgbt/2017/11/06/7w00mbvjy0.pn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43550" cy="1123950"/>
                    </a:xfrm>
                    <a:prstGeom prst="rect">
                      <a:avLst/>
                    </a:prstGeom>
                    <a:noFill/>
                    <a:ln>
                      <a:noFill/>
                    </a:ln>
                  </pic:spPr>
                </pic:pic>
              </a:graphicData>
            </a:graphic>
          </wp:inline>
        </w:drawing>
      </w:r>
    </w:p>
    <w:p w:rsidR="0004143A" w:rsidRPr="00EF600D" w:rsidRDefault="0004143A" w:rsidP="0004143A">
      <w:pPr>
        <w:widowControl/>
        <w:shd w:val="clear" w:color="auto" w:fill="FFFFFF"/>
        <w:spacing w:line="450" w:lineRule="atLeast"/>
        <w:jc w:val="left"/>
        <w:rPr>
          <w:rFonts w:ascii="楷体_GB2312" w:eastAsia="楷体_GB2312" w:hAnsi="楷体" w:cs="宋体" w:hint="eastAsia"/>
          <w:b/>
          <w:kern w:val="0"/>
          <w:sz w:val="32"/>
          <w:szCs w:val="32"/>
        </w:rPr>
      </w:pPr>
      <w:r w:rsidRPr="0004143A">
        <w:rPr>
          <w:rFonts w:ascii="宋体" w:eastAsia="宋体" w:hAnsi="宋体" w:cs="宋体" w:hint="eastAsia"/>
          <w:kern w:val="0"/>
          <w:szCs w:val="21"/>
        </w:rPr>
        <w:t xml:space="preserve">　　</w:t>
      </w:r>
      <w:r w:rsidRPr="00EF600D">
        <w:rPr>
          <w:rFonts w:ascii="楷体_GB2312" w:eastAsia="楷体_GB2312" w:hAnsi="楷体" w:cs="宋体" w:hint="eastAsia"/>
          <w:b/>
          <w:kern w:val="0"/>
          <w:sz w:val="32"/>
          <w:szCs w:val="32"/>
        </w:rPr>
        <w:t xml:space="preserve"> （二）促进义务教育均衡发展</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全面实现县域内均衡发展。加快推进县域内城乡义务教育学校建设标准统一、教师编制标准统一、生均公用经费基准定额统一、基本装备配置标准统一和“两免两补”政策城乡全覆盖，基本实现县域校际资源均衡配置。落实就近入学、划片招生、阳光分班及中考招生相关政策措施，促进生源均衡。推进县域实施学区化管理，组织实施集团化办学、学校联盟，扩大优质教育资源覆盖面。实施乡村教师支持计划，</w:t>
      </w:r>
      <w:r w:rsidRPr="00EF600D">
        <w:rPr>
          <w:rFonts w:ascii="仿宋_GB2312" w:eastAsia="仿宋_GB2312" w:hAnsi="宋体" w:cs="宋体" w:hint="eastAsia"/>
          <w:kern w:val="0"/>
          <w:sz w:val="32"/>
          <w:szCs w:val="32"/>
        </w:rPr>
        <w:lastRenderedPageBreak/>
        <w:t xml:space="preserve">加强贫困地区、薄弱学校教师队伍建设，促进师资队伍均衡。到2019年，全区103个旗县（市区）全部通过国家义务教育均衡发展评估认定，适时开展义务教育优质均衡旗县（市区）督导评估认定工作。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统筹规划城乡教育一体化发展。根据城镇化规划、常住人口规模等因素，以旗县为基础统筹规划城乡学校布局和建设规模。依法落实城镇新建居住区配套标准化学校建设，老旧城区改造配套学校建设不足和未达到配建学校标准的小规模居住区，由当地政府统筹新建或改扩建配套学校，确保足够的学位供给。城镇新建小区配建学校实行“交钥匙”工程。保留并办好必要的小规模学校和教学点，按标准配置教学点教室、课桌椅、教学仪器设备、图书资料、运动场地和音体美器材，保障基本办学需求。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推进学校标准化建设。统筹实施全面改薄、义务教育学校建设等各项教育工程，加快新建、改扩建教室、宿舍、食堂、浴室，改善取暖、住宿、餐饮、清洁卫生条件，2017年年底前全面消除“土炉子”、“土灶台”、“大通铺”和旱厕等现象。寄宿制学校生活设施全面实现标准化。统一生均公用经费基准定额，并实行动态调整，适当提高寄宿制学校和民族学校公用经费补助标准，保障学校正常运转。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基本消除大班额。按照国家规定班额标准，新建和改扩建校园校舍，加快消除现有大班额。限制班额超标学校招生</w:t>
      </w:r>
      <w:r w:rsidRPr="00EF600D">
        <w:rPr>
          <w:rFonts w:ascii="仿宋_GB2312" w:eastAsia="仿宋_GB2312" w:hAnsi="宋体" w:cs="宋体" w:hint="eastAsia"/>
          <w:kern w:val="0"/>
          <w:sz w:val="32"/>
          <w:szCs w:val="32"/>
        </w:rPr>
        <w:lastRenderedPageBreak/>
        <w:t xml:space="preserve">人数，合理分流学生。旗县级教育行政部门建立消除大班额工作台账，对大班额学校实行销号管理。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巩固提高普及水平。全面落实政府、学校和监护人控辍保学责任，依托全区中小学生学籍信息管理系统建立控辍保学动态监测机制，加强对农村牧区、边远贫困等重点地区，初中重点学段，以及流动留守儿童、贫困家庭儿童等重点群体的监控，落实学校辍学学生劝返、登记和书面报告制度，巩固提高义务教育普及水平。 </w:t>
      </w:r>
    </w:p>
    <w:p w:rsidR="0004143A" w:rsidRPr="0004143A" w:rsidRDefault="0004143A" w:rsidP="0004143A">
      <w:pPr>
        <w:widowControl/>
        <w:shd w:val="clear" w:color="auto" w:fill="FFFFFF"/>
        <w:spacing w:line="450" w:lineRule="atLeast"/>
        <w:jc w:val="center"/>
        <w:rPr>
          <w:rFonts w:ascii="宋体" w:eastAsia="宋体" w:hAnsi="宋体" w:cs="宋体"/>
          <w:kern w:val="0"/>
          <w:szCs w:val="21"/>
        </w:rPr>
      </w:pPr>
      <w:r w:rsidRPr="0004143A">
        <w:rPr>
          <w:rFonts w:ascii="宋体" w:eastAsia="宋体" w:hAnsi="宋体" w:cs="宋体"/>
          <w:noProof/>
          <w:kern w:val="0"/>
          <w:szCs w:val="21"/>
        </w:rPr>
        <w:drawing>
          <wp:inline distT="0" distB="0" distL="0" distR="0">
            <wp:extent cx="5543550" cy="3590925"/>
            <wp:effectExtent l="0" t="0" r="0" b="9525"/>
            <wp:docPr id="20" name="图片 20" descr="http://www.baotou.gov.cn/_mediafile/mgbt/2017/11/06/8f9ckr9jy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aotou.gov.cn/_mediafile/mgbt/2017/11/06/8f9ckr9jy0.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43550" cy="3590925"/>
                    </a:xfrm>
                    <a:prstGeom prst="rect">
                      <a:avLst/>
                    </a:prstGeom>
                    <a:noFill/>
                    <a:ln>
                      <a:noFill/>
                    </a:ln>
                  </pic:spPr>
                </pic:pic>
              </a:graphicData>
            </a:graphic>
          </wp:inline>
        </w:drawing>
      </w:r>
    </w:p>
    <w:p w:rsidR="0004143A" w:rsidRPr="00EF600D" w:rsidRDefault="0004143A" w:rsidP="0004143A">
      <w:pPr>
        <w:widowControl/>
        <w:shd w:val="clear" w:color="auto" w:fill="FFFFFF"/>
        <w:spacing w:line="450" w:lineRule="atLeast"/>
        <w:jc w:val="left"/>
        <w:rPr>
          <w:rFonts w:ascii="楷体_GB2312" w:eastAsia="楷体_GB2312" w:hAnsi="楷体" w:cs="宋体" w:hint="eastAsia"/>
          <w:b/>
          <w:kern w:val="0"/>
          <w:sz w:val="32"/>
          <w:szCs w:val="32"/>
        </w:rPr>
      </w:pPr>
      <w:r w:rsidRPr="0004143A">
        <w:rPr>
          <w:rFonts w:ascii="宋体" w:eastAsia="宋体" w:hAnsi="宋体" w:cs="宋体" w:hint="eastAsia"/>
          <w:kern w:val="0"/>
          <w:szCs w:val="21"/>
        </w:rPr>
        <w:t xml:space="preserve">　　 </w:t>
      </w:r>
      <w:r w:rsidRPr="00EF600D">
        <w:rPr>
          <w:rFonts w:ascii="楷体_GB2312" w:eastAsia="楷体_GB2312" w:hAnsi="楷体" w:cs="宋体" w:hint="eastAsia"/>
          <w:b/>
          <w:kern w:val="0"/>
          <w:sz w:val="32"/>
          <w:szCs w:val="32"/>
        </w:rPr>
        <w:t>（三）推动普通高中优质特色多样化发展</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优化普通高中布局，扩大优质教育资源。实施国家普通高中建设项目，新建、改扩建一批学校，为薄弱普通高中配齐必要的教育教学和生活设施设备，扩大培养能力。到2020年，建设30所普通高中特色学校。积极鼓励和支持有条件</w:t>
      </w:r>
      <w:r w:rsidRPr="00EF600D">
        <w:rPr>
          <w:rFonts w:ascii="仿宋_GB2312" w:eastAsia="仿宋_GB2312" w:hAnsi="宋体" w:cs="宋体" w:hint="eastAsia"/>
          <w:kern w:val="0"/>
          <w:sz w:val="32"/>
          <w:szCs w:val="32"/>
        </w:rPr>
        <w:lastRenderedPageBreak/>
        <w:t xml:space="preserve">的自治区示范性普通高中采取联合办学或共建等形式，与薄弱高中合作，整合扩大优质教育资源。合理调整普通高中学校规模，基本消除大班额现象，减少超大规模学校。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促进普通高中优质特色多样化发展。深化普通高中课程改革，构建多层次、可选择、有特色的课程体系。适应高考制度改革，推进普通高中实行“选课制”、“走班制”，满足学生自主选择和差异需求。倡导合作探究式学习，倡导任务驱动学习，提高学生分析解决问题的能力。建立普通高中和中等职业学校合作机制，探索课程互选、学分互认、资源互通。建立学生发展指导制度，加强对学生课程选择、升学就业等方面的指导。 </w:t>
      </w:r>
    </w:p>
    <w:p w:rsidR="0004143A" w:rsidRPr="0004143A" w:rsidRDefault="0004143A" w:rsidP="0004143A">
      <w:pPr>
        <w:widowControl/>
        <w:shd w:val="clear" w:color="auto" w:fill="FFFFFF"/>
        <w:spacing w:line="450" w:lineRule="atLeast"/>
        <w:jc w:val="center"/>
        <w:rPr>
          <w:rFonts w:ascii="宋体" w:eastAsia="宋体" w:hAnsi="宋体" w:cs="宋体"/>
          <w:kern w:val="0"/>
          <w:szCs w:val="21"/>
        </w:rPr>
      </w:pPr>
      <w:r w:rsidRPr="0004143A">
        <w:rPr>
          <w:rFonts w:ascii="宋体" w:eastAsia="宋体" w:hAnsi="宋体" w:cs="宋体"/>
          <w:noProof/>
          <w:kern w:val="0"/>
          <w:szCs w:val="21"/>
        </w:rPr>
        <w:drawing>
          <wp:inline distT="0" distB="0" distL="0" distR="0">
            <wp:extent cx="5524500" cy="2124075"/>
            <wp:effectExtent l="0" t="0" r="0" b="9525"/>
            <wp:docPr id="21" name="图片 21" descr="http://www.baotou.gov.cn/_mediafile/mgbt/2017/11/06/9dk94xkjy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aotou.gov.cn/_mediafile/mgbt/2017/11/06/9dk94xkjy0.pn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24500" cy="2124075"/>
                    </a:xfrm>
                    <a:prstGeom prst="rect">
                      <a:avLst/>
                    </a:prstGeom>
                    <a:noFill/>
                    <a:ln>
                      <a:noFill/>
                    </a:ln>
                  </pic:spPr>
                </pic:pic>
              </a:graphicData>
            </a:graphic>
          </wp:inline>
        </w:drawing>
      </w:r>
    </w:p>
    <w:p w:rsidR="0004143A" w:rsidRPr="00EF600D" w:rsidRDefault="0004143A" w:rsidP="0004143A">
      <w:pPr>
        <w:widowControl/>
        <w:shd w:val="clear" w:color="auto" w:fill="FFFFFF"/>
        <w:spacing w:line="450" w:lineRule="atLeast"/>
        <w:jc w:val="left"/>
        <w:rPr>
          <w:rFonts w:ascii="黑体" w:eastAsia="黑体" w:hAnsi="宋体" w:cs="宋体" w:hint="eastAsia"/>
          <w:kern w:val="0"/>
          <w:sz w:val="32"/>
          <w:szCs w:val="32"/>
        </w:rPr>
      </w:pPr>
      <w:r w:rsidRPr="0004143A">
        <w:rPr>
          <w:rFonts w:ascii="宋体" w:eastAsia="宋体" w:hAnsi="宋体" w:cs="宋体" w:hint="eastAsia"/>
          <w:kern w:val="0"/>
          <w:szCs w:val="21"/>
        </w:rPr>
        <w:t xml:space="preserve">　　</w:t>
      </w:r>
      <w:r w:rsidRPr="00EF600D">
        <w:rPr>
          <w:rFonts w:ascii="黑体" w:eastAsia="黑体" w:hAnsi="宋体" w:cs="宋体" w:hint="eastAsia"/>
          <w:kern w:val="0"/>
          <w:sz w:val="32"/>
          <w:szCs w:val="32"/>
        </w:rPr>
        <w:t xml:space="preserve"> </w:t>
      </w:r>
      <w:r w:rsidRPr="00EF600D">
        <w:rPr>
          <w:rFonts w:ascii="黑体" w:eastAsia="黑体" w:hAnsi="黑体" w:cs="宋体" w:hint="eastAsia"/>
          <w:kern w:val="0"/>
          <w:sz w:val="32"/>
          <w:szCs w:val="32"/>
        </w:rPr>
        <w:t>四、加快发展现代职业教育</w:t>
      </w:r>
    </w:p>
    <w:p w:rsidR="0004143A" w:rsidRPr="00EF600D" w:rsidRDefault="0004143A" w:rsidP="0004143A">
      <w:pPr>
        <w:widowControl/>
        <w:shd w:val="clear" w:color="auto" w:fill="FFFFFF"/>
        <w:spacing w:line="450" w:lineRule="atLeast"/>
        <w:jc w:val="left"/>
        <w:rPr>
          <w:rFonts w:ascii="楷体_GB2312" w:eastAsia="楷体_GB2312" w:hAnsi="楷体" w:cs="宋体" w:hint="eastAsia"/>
          <w:b/>
          <w:kern w:val="0"/>
          <w:sz w:val="32"/>
          <w:szCs w:val="32"/>
        </w:rPr>
      </w:pPr>
      <w:r w:rsidRPr="0004143A">
        <w:rPr>
          <w:rFonts w:ascii="宋体" w:eastAsia="宋体" w:hAnsi="宋体" w:cs="宋体" w:hint="eastAsia"/>
          <w:kern w:val="0"/>
          <w:szCs w:val="21"/>
        </w:rPr>
        <w:t xml:space="preserve">　　</w:t>
      </w:r>
      <w:r w:rsidRPr="00EF600D">
        <w:rPr>
          <w:rFonts w:ascii="楷体_GB2312" w:eastAsia="楷体_GB2312" w:hAnsi="楷体" w:cs="宋体" w:hint="eastAsia"/>
          <w:b/>
          <w:kern w:val="0"/>
          <w:sz w:val="32"/>
          <w:szCs w:val="32"/>
        </w:rPr>
        <w:t xml:space="preserve"> （一）构建现代职业教育体系</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加强中等职业教育基础地位，创新发展高等职业教育，引导本科院校转型发展，促进职业教育与各类教育沟通衔接，为学生多样化选择、多路径成才搭建“立交桥”。构建中高职紧密衔接的人才培养体系，系统设定中高职衔接专业课程</w:t>
      </w:r>
      <w:r w:rsidRPr="00EF600D">
        <w:rPr>
          <w:rFonts w:ascii="仿宋_GB2312" w:eastAsia="仿宋_GB2312" w:hAnsi="宋体" w:cs="宋体" w:hint="eastAsia"/>
          <w:kern w:val="0"/>
          <w:sz w:val="32"/>
          <w:szCs w:val="32"/>
        </w:rPr>
        <w:lastRenderedPageBreak/>
        <w:t xml:space="preserve">标准和教学标准，开发中高职衔接教材和教学资源，推进中高职培养规格、课程设置、教学内容、教学资源的有效衔接。继续实施“3+2”五年制高等职业教育，试行“3+2”五年制应用本科教育。加大对专业学位研究生招生的支持力度，扩大专业学位硕士研究生培养比例。 </w:t>
      </w:r>
    </w:p>
    <w:p w:rsidR="0004143A" w:rsidRPr="00EF600D" w:rsidRDefault="0004143A" w:rsidP="0004143A">
      <w:pPr>
        <w:widowControl/>
        <w:shd w:val="clear" w:color="auto" w:fill="FFFFFF"/>
        <w:spacing w:line="450" w:lineRule="atLeast"/>
        <w:jc w:val="left"/>
        <w:rPr>
          <w:rFonts w:ascii="楷体_GB2312" w:eastAsia="楷体_GB2312" w:hAnsi="楷体" w:cs="宋体" w:hint="eastAsia"/>
          <w:b/>
          <w:kern w:val="0"/>
          <w:sz w:val="32"/>
          <w:szCs w:val="32"/>
        </w:rPr>
      </w:pPr>
      <w:r w:rsidRPr="0004143A">
        <w:rPr>
          <w:rFonts w:ascii="宋体" w:eastAsia="宋体" w:hAnsi="宋体" w:cs="宋体" w:hint="eastAsia"/>
          <w:kern w:val="0"/>
          <w:szCs w:val="21"/>
        </w:rPr>
        <w:t xml:space="preserve">　　</w:t>
      </w:r>
      <w:r w:rsidRPr="00EF600D">
        <w:rPr>
          <w:rFonts w:ascii="楷体_GB2312" w:eastAsia="楷体_GB2312" w:hAnsi="楷体" w:cs="宋体" w:hint="eastAsia"/>
          <w:b/>
          <w:kern w:val="0"/>
          <w:sz w:val="32"/>
          <w:szCs w:val="32"/>
        </w:rPr>
        <w:t xml:space="preserve"> （二）优化职业教育布局结构</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强化盟市级人民政府对职业教育的统筹管理，整合优化职业教育资源，积极发展中等职业教育。盟市级人民政府要根据区域产业发展对技术技能人才需求，提高职业教育专业结构与产业结构、社会需求的契合度。着力推动职业教育集团化办学、集团化发展，到2020年，参与集团化办学职业院校比例达到70%以上。加强新型产业、支柱产业和优势特色产业相关专业建设，健全专业随产业发展的动态调整机制，形成自治区重点产业都有骨干专业支撑的技术技能人才培养格局。 </w:t>
      </w:r>
    </w:p>
    <w:p w:rsidR="0004143A" w:rsidRPr="00EF600D" w:rsidRDefault="0004143A" w:rsidP="0004143A">
      <w:pPr>
        <w:widowControl/>
        <w:shd w:val="clear" w:color="auto" w:fill="FFFFFF"/>
        <w:spacing w:line="450" w:lineRule="atLeast"/>
        <w:jc w:val="left"/>
        <w:rPr>
          <w:rFonts w:ascii="楷体_GB2312" w:eastAsia="楷体_GB2312" w:hAnsi="宋体" w:cs="宋体" w:hint="eastAsia"/>
          <w:b/>
          <w:kern w:val="0"/>
          <w:sz w:val="32"/>
          <w:szCs w:val="32"/>
        </w:rPr>
      </w:pPr>
      <w:r w:rsidRPr="0004143A">
        <w:rPr>
          <w:rFonts w:ascii="宋体" w:eastAsia="宋体" w:hAnsi="宋体" w:cs="宋体" w:hint="eastAsia"/>
          <w:kern w:val="0"/>
          <w:szCs w:val="21"/>
        </w:rPr>
        <w:t xml:space="preserve">　　 </w:t>
      </w:r>
      <w:r w:rsidRPr="00EF600D">
        <w:rPr>
          <w:rFonts w:ascii="楷体_GB2312" w:eastAsia="楷体_GB2312" w:hAnsi="楷体" w:cs="宋体" w:hint="eastAsia"/>
          <w:b/>
          <w:kern w:val="0"/>
          <w:sz w:val="32"/>
          <w:szCs w:val="32"/>
        </w:rPr>
        <w:t>（三）提升职业学校基础能力</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实施现代职业教育质量提升工程，全面加强中等职业教育基础能力建设。办好城市中等职业学校，加快发展农村牧区中等职业学校。落实中等职业学校分类分专业的生均财政拨款制度。加大对职业院校的投入，改善办学条件特别是实习实训条件，加强建设“双师型”教师队伍。实施职业教育产教融合发展工程，推动振兴东北老工业基地产业转型技术</w:t>
      </w:r>
      <w:r w:rsidRPr="00EF600D">
        <w:rPr>
          <w:rFonts w:ascii="仿宋_GB2312" w:eastAsia="仿宋_GB2312" w:hAnsi="宋体" w:cs="宋体" w:hint="eastAsia"/>
          <w:kern w:val="0"/>
          <w:sz w:val="32"/>
          <w:szCs w:val="32"/>
        </w:rPr>
        <w:lastRenderedPageBreak/>
        <w:t xml:space="preserve">技能人才“双元”培育试点改革，提高学生技术技能水平和就业创业能力，为培养大国工匠打下坚实基础。积极推进高职院校学分制改革试点，自治区15所示范性高职院校全面实行学分制。实施高等职业教育创新发展行动计划和管理水平提升行动计划，提升高职院校发展质量。 </w:t>
      </w:r>
    </w:p>
    <w:p w:rsidR="0004143A" w:rsidRPr="00EF600D" w:rsidRDefault="0004143A" w:rsidP="0004143A">
      <w:pPr>
        <w:widowControl/>
        <w:shd w:val="clear" w:color="auto" w:fill="FFFFFF"/>
        <w:spacing w:line="450" w:lineRule="atLeast"/>
        <w:jc w:val="left"/>
        <w:rPr>
          <w:rFonts w:ascii="楷体_GB2312" w:eastAsia="楷体_GB2312" w:hAnsi="楷体" w:cs="宋体" w:hint="eastAsia"/>
          <w:b/>
          <w:kern w:val="0"/>
          <w:sz w:val="32"/>
          <w:szCs w:val="32"/>
        </w:rPr>
      </w:pPr>
      <w:r w:rsidRPr="0004143A">
        <w:rPr>
          <w:rFonts w:ascii="宋体" w:eastAsia="宋体" w:hAnsi="宋体" w:cs="宋体" w:hint="eastAsia"/>
          <w:kern w:val="0"/>
          <w:szCs w:val="21"/>
        </w:rPr>
        <w:t xml:space="preserve">　　</w:t>
      </w:r>
      <w:r w:rsidRPr="00EF600D">
        <w:rPr>
          <w:rFonts w:ascii="楷体_GB2312" w:eastAsia="楷体_GB2312" w:hAnsi="楷体" w:cs="宋体" w:hint="eastAsia"/>
          <w:b/>
          <w:kern w:val="0"/>
          <w:sz w:val="32"/>
          <w:szCs w:val="32"/>
        </w:rPr>
        <w:t xml:space="preserve"> （四）创新人才培养模式</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加强校企合作、产教融合，选择部分示范性职业院校与重点行业企业合作开展现代学徒制试点。强化教学、实习、实训的融合，普及推广项目教学、案例教学、情境教学等教学模式。推行落实“双证书”制度，探索实施弹性学制和学分制。完善职业学校学生技能竞赛制度。推进产业文化、优秀企业文化、职业文化进校园进课堂，促进职业技能和职业精神的高度融合。 </w:t>
      </w:r>
    </w:p>
    <w:p w:rsidR="0004143A" w:rsidRPr="0004143A" w:rsidRDefault="0004143A" w:rsidP="0004143A">
      <w:pPr>
        <w:widowControl/>
        <w:shd w:val="clear" w:color="auto" w:fill="FFFFFF"/>
        <w:spacing w:line="450" w:lineRule="atLeast"/>
        <w:jc w:val="center"/>
        <w:rPr>
          <w:rFonts w:ascii="宋体" w:eastAsia="宋体" w:hAnsi="宋体" w:cs="宋体"/>
          <w:kern w:val="0"/>
          <w:szCs w:val="21"/>
        </w:rPr>
      </w:pPr>
      <w:r w:rsidRPr="0004143A">
        <w:rPr>
          <w:rFonts w:ascii="宋体" w:eastAsia="宋体" w:hAnsi="宋体" w:cs="宋体"/>
          <w:noProof/>
          <w:kern w:val="0"/>
          <w:szCs w:val="21"/>
        </w:rPr>
        <w:lastRenderedPageBreak/>
        <w:drawing>
          <wp:inline distT="0" distB="0" distL="0" distR="0">
            <wp:extent cx="5524500" cy="4191000"/>
            <wp:effectExtent l="0" t="0" r="0" b="0"/>
            <wp:docPr id="22" name="图片 22" descr="http://www.baotou.gov.cn/_mediafile/mgbt/2017/11/06/a2052g1jy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aotou.gov.cn/_mediafile/mgbt/2017/11/06/a2052g1jy0.pn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24500" cy="4191000"/>
                    </a:xfrm>
                    <a:prstGeom prst="rect">
                      <a:avLst/>
                    </a:prstGeom>
                    <a:noFill/>
                    <a:ln>
                      <a:noFill/>
                    </a:ln>
                  </pic:spPr>
                </pic:pic>
              </a:graphicData>
            </a:graphic>
          </wp:inline>
        </w:drawing>
      </w:r>
    </w:p>
    <w:p w:rsidR="0004143A" w:rsidRPr="00EF600D" w:rsidRDefault="0004143A" w:rsidP="0004143A">
      <w:pPr>
        <w:widowControl/>
        <w:shd w:val="clear" w:color="auto" w:fill="FFFFFF"/>
        <w:spacing w:line="450" w:lineRule="atLeast"/>
        <w:jc w:val="left"/>
        <w:rPr>
          <w:rFonts w:ascii="黑体" w:eastAsia="黑体" w:hAnsi="宋体" w:cs="宋体" w:hint="eastAsia"/>
          <w:kern w:val="0"/>
          <w:sz w:val="32"/>
          <w:szCs w:val="32"/>
        </w:rPr>
      </w:pPr>
      <w:r w:rsidRPr="0004143A">
        <w:rPr>
          <w:rFonts w:ascii="宋体" w:eastAsia="宋体" w:hAnsi="宋体" w:cs="宋体" w:hint="eastAsia"/>
          <w:kern w:val="0"/>
          <w:szCs w:val="21"/>
        </w:rPr>
        <w:t xml:space="preserve">　 </w:t>
      </w:r>
      <w:r w:rsidRPr="0004143A">
        <w:rPr>
          <w:rFonts w:ascii="黑体" w:eastAsia="黑体" w:hAnsi="黑体" w:cs="宋体" w:hint="eastAsia"/>
          <w:kern w:val="0"/>
          <w:szCs w:val="21"/>
        </w:rPr>
        <w:t xml:space="preserve">　</w:t>
      </w:r>
      <w:r w:rsidRPr="00EF600D">
        <w:rPr>
          <w:rFonts w:ascii="黑体" w:eastAsia="黑体" w:hAnsi="宋体" w:cs="宋体" w:hint="eastAsia"/>
          <w:kern w:val="0"/>
          <w:sz w:val="32"/>
          <w:szCs w:val="32"/>
        </w:rPr>
        <w:t>五、推进高等教育内涵发展</w:t>
      </w:r>
    </w:p>
    <w:p w:rsidR="0004143A" w:rsidRPr="00EF600D" w:rsidRDefault="0004143A" w:rsidP="0004143A">
      <w:pPr>
        <w:widowControl/>
        <w:shd w:val="clear" w:color="auto" w:fill="FFFFFF"/>
        <w:spacing w:line="450" w:lineRule="atLeast"/>
        <w:jc w:val="left"/>
        <w:rPr>
          <w:rFonts w:ascii="楷体_GB2312" w:eastAsia="楷体_GB2312" w:hAnsi="楷体" w:cs="宋体" w:hint="eastAsia"/>
          <w:b/>
          <w:kern w:val="0"/>
          <w:sz w:val="32"/>
          <w:szCs w:val="32"/>
        </w:rPr>
      </w:pPr>
      <w:r w:rsidRPr="0004143A">
        <w:rPr>
          <w:rFonts w:ascii="宋体" w:eastAsia="宋体" w:hAnsi="宋体" w:cs="宋体" w:hint="eastAsia"/>
          <w:kern w:val="0"/>
          <w:szCs w:val="21"/>
        </w:rPr>
        <w:t xml:space="preserve">　</w:t>
      </w:r>
      <w:r w:rsidRPr="00EF600D">
        <w:rPr>
          <w:rFonts w:ascii="楷体_GB2312" w:eastAsia="楷体_GB2312" w:hAnsi="楷体" w:cs="宋体" w:hint="eastAsia"/>
          <w:b/>
          <w:kern w:val="0"/>
          <w:sz w:val="32"/>
          <w:szCs w:val="32"/>
        </w:rPr>
        <w:t xml:space="preserve">　 （一）完善高等教育结构</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围绕国家战略和自治区经济社会发展，有序推进高校布局结构调整,优化高等教育规模、类型、层次,促进高校内涵发展、特色发展和多样化发展。支持内蒙古医科大学、内蒙古民族大学做好自治区级博士单位立项建设工作。支持内蒙古财经大学、赤峰学院、呼伦贝尔学院等高校加强博士、硕士单位建设。支持高校在国家新一轮博士硕士学位授权审核中，进一步扩大学科和专业领域。推进内蒙古科技大学3个办学实体独立设置，支持呼和浩特职业学院、锡林郭勒职业学院、兴安职业技术学院向应用型本科院校发展，筹建内蒙</w:t>
      </w:r>
      <w:r w:rsidRPr="00EF600D">
        <w:rPr>
          <w:rFonts w:ascii="仿宋_GB2312" w:eastAsia="仿宋_GB2312" w:hAnsi="宋体" w:cs="宋体" w:hint="eastAsia"/>
          <w:kern w:val="0"/>
          <w:sz w:val="32"/>
          <w:szCs w:val="32"/>
        </w:rPr>
        <w:lastRenderedPageBreak/>
        <w:t xml:space="preserve">古蒙医药学院、内蒙古大数据学院和内蒙古航空学院。根据办学条件、办学能力、教学质量、科研能力和就业率等因素，对本专科招生计划进行动态调整。 </w:t>
      </w:r>
    </w:p>
    <w:p w:rsidR="0004143A" w:rsidRPr="00EF600D" w:rsidRDefault="0004143A" w:rsidP="0004143A">
      <w:pPr>
        <w:widowControl/>
        <w:shd w:val="clear" w:color="auto" w:fill="FFFFFF"/>
        <w:spacing w:line="450" w:lineRule="atLeast"/>
        <w:jc w:val="left"/>
        <w:rPr>
          <w:rFonts w:ascii="楷体_GB2312" w:eastAsia="楷体_GB2312" w:hAnsi="楷体" w:cs="宋体" w:hint="eastAsia"/>
          <w:b/>
          <w:kern w:val="0"/>
          <w:sz w:val="32"/>
          <w:szCs w:val="32"/>
        </w:rPr>
      </w:pPr>
      <w:r w:rsidRPr="0004143A">
        <w:rPr>
          <w:rFonts w:ascii="宋体" w:eastAsia="宋体" w:hAnsi="宋体" w:cs="宋体" w:hint="eastAsia"/>
          <w:kern w:val="0"/>
          <w:szCs w:val="21"/>
        </w:rPr>
        <w:t xml:space="preserve">　　 </w:t>
      </w:r>
      <w:r w:rsidRPr="00EF600D">
        <w:rPr>
          <w:rFonts w:ascii="楷体_GB2312" w:eastAsia="楷体_GB2312" w:hAnsi="楷体" w:cs="宋体" w:hint="eastAsia"/>
          <w:b/>
          <w:kern w:val="0"/>
          <w:sz w:val="32"/>
          <w:szCs w:val="32"/>
        </w:rPr>
        <w:t>（二）推进一流大学和一流学科建设</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细化重点建设任务，落实各项保障措施，加快“双一流”建设。到2020年,重点支持内蒙古大学率先进入国内一流大学行列；重点支持民族学、中国语言文学（蒙古语言文学）、中国史、化学、生物学、生态学、科学技术史、材料科学与工程（含稀土工程）、化学工程与技术（含稀土工程、煤化工）、农业工程、食品科学与工程、畜牧学、林学、草学、中医学(蒙医学)、中医学(蒙药学)等16个左右学科建设国内一流学科,其中民族学、中国语言文学（蒙古语言文学）、生物学、蒙医学、蒙药学等5个学科进入国内一流学科前列。 </w:t>
      </w:r>
    </w:p>
    <w:p w:rsidR="0004143A" w:rsidRPr="00EF600D" w:rsidRDefault="0004143A" w:rsidP="0004143A">
      <w:pPr>
        <w:widowControl/>
        <w:shd w:val="clear" w:color="auto" w:fill="FFFFFF"/>
        <w:spacing w:line="450" w:lineRule="atLeast"/>
        <w:jc w:val="left"/>
        <w:rPr>
          <w:rFonts w:ascii="楷体_GB2312" w:eastAsia="楷体_GB2312" w:hAnsi="楷体" w:cs="宋体" w:hint="eastAsia"/>
          <w:b/>
          <w:kern w:val="0"/>
          <w:sz w:val="32"/>
          <w:szCs w:val="32"/>
        </w:rPr>
      </w:pPr>
      <w:r w:rsidRPr="0004143A">
        <w:rPr>
          <w:rFonts w:ascii="宋体" w:eastAsia="宋体" w:hAnsi="宋体" w:cs="宋体" w:hint="eastAsia"/>
          <w:kern w:val="0"/>
          <w:szCs w:val="21"/>
        </w:rPr>
        <w:t xml:space="preserve">　 </w:t>
      </w:r>
      <w:r w:rsidRPr="0004143A">
        <w:rPr>
          <w:rFonts w:ascii="楷体" w:eastAsia="楷体" w:hAnsi="楷体" w:cs="宋体" w:hint="eastAsia"/>
          <w:kern w:val="0"/>
          <w:szCs w:val="21"/>
        </w:rPr>
        <w:t xml:space="preserve">　</w:t>
      </w:r>
      <w:r w:rsidRPr="00EF600D">
        <w:rPr>
          <w:rFonts w:ascii="楷体_GB2312" w:eastAsia="楷体_GB2312" w:hAnsi="楷体" w:cs="宋体" w:hint="eastAsia"/>
          <w:b/>
          <w:kern w:val="0"/>
          <w:sz w:val="32"/>
          <w:szCs w:val="32"/>
        </w:rPr>
        <w:t>（三）深化创新创业教育改革</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建立健全课堂教学、自主学习、结合实践、指导帮扶、文化引领融为一体的高校创新创业教育体系。把创新创业教育贯穿人才培养全过程，建立以创新创业为导向的人才培养机制，制定完善融入创新精神、创业意识和创新创业能力培养的新的人才培养方案。建设依次递进、有机衔接、科学合理的创新创业教育专门课程体系。加强创新创业导师队伍建设，注重校园创新创业文化建设，完善创新创业指导服务体系。支持高校重点建设一批大学生校外实践教育基地、创业</w:t>
      </w:r>
      <w:r w:rsidRPr="00EF600D">
        <w:rPr>
          <w:rFonts w:ascii="仿宋_GB2312" w:eastAsia="仿宋_GB2312" w:hAnsi="宋体" w:cs="宋体" w:hint="eastAsia"/>
          <w:kern w:val="0"/>
          <w:sz w:val="32"/>
          <w:szCs w:val="32"/>
        </w:rPr>
        <w:lastRenderedPageBreak/>
        <w:t xml:space="preserve">示范基地、科技创业实习基地、青年就业创业见习基地。支持高校与行业企业和科研院所等建设研究生联合培养基地，支持研究生开展科研创新活动。鼓励高校自主编制专项培训计划，或与有条件的教育培训机构、行业协会、群团组织、企业联合开发创业培训项目。 </w:t>
      </w:r>
    </w:p>
    <w:p w:rsidR="0004143A" w:rsidRPr="00EF600D" w:rsidRDefault="0004143A" w:rsidP="0004143A">
      <w:pPr>
        <w:widowControl/>
        <w:shd w:val="clear" w:color="auto" w:fill="FFFFFF"/>
        <w:spacing w:line="450" w:lineRule="atLeast"/>
        <w:jc w:val="left"/>
        <w:rPr>
          <w:rFonts w:ascii="楷体_GB2312" w:eastAsia="楷体_GB2312" w:hAnsi="楷体" w:cs="宋体" w:hint="eastAsia"/>
          <w:b/>
          <w:kern w:val="0"/>
          <w:sz w:val="32"/>
          <w:szCs w:val="32"/>
        </w:rPr>
      </w:pPr>
      <w:r w:rsidRPr="0004143A">
        <w:rPr>
          <w:rFonts w:ascii="宋体" w:eastAsia="宋体" w:hAnsi="宋体" w:cs="宋体" w:hint="eastAsia"/>
          <w:kern w:val="0"/>
          <w:szCs w:val="21"/>
        </w:rPr>
        <w:t xml:space="preserve">　 </w:t>
      </w:r>
      <w:r w:rsidRPr="0004143A">
        <w:rPr>
          <w:rFonts w:ascii="楷体" w:eastAsia="楷体" w:hAnsi="楷体" w:cs="宋体" w:hint="eastAsia"/>
          <w:kern w:val="0"/>
          <w:szCs w:val="21"/>
        </w:rPr>
        <w:t xml:space="preserve">　</w:t>
      </w:r>
      <w:r w:rsidRPr="00EF600D">
        <w:rPr>
          <w:rFonts w:ascii="楷体_GB2312" w:eastAsia="楷体_GB2312" w:hAnsi="楷体" w:cs="宋体" w:hint="eastAsia"/>
          <w:b/>
          <w:kern w:val="0"/>
          <w:sz w:val="32"/>
          <w:szCs w:val="32"/>
        </w:rPr>
        <w:t>（四）加强应用型本科高校建设</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强化高层次应用型创新人才培养，提高应用性、技术技能型和复合型人才培养比重。主动适应区域经济社会发展和产业转型升级的需要，引导和支持一批本科高等学校向应用型转变。加大对转型试点院校的支持力度，引导试点高校从治理结构、专业体系、课程、教学、师资结构等方面进行系统性改革，探索应用型本科院校的发展模式。 </w:t>
      </w:r>
    </w:p>
    <w:p w:rsidR="0004143A" w:rsidRPr="00EF600D" w:rsidRDefault="0004143A" w:rsidP="0004143A">
      <w:pPr>
        <w:widowControl/>
        <w:shd w:val="clear" w:color="auto" w:fill="FFFFFF"/>
        <w:spacing w:line="450" w:lineRule="atLeast"/>
        <w:jc w:val="left"/>
        <w:rPr>
          <w:rFonts w:ascii="楷体_GB2312" w:eastAsia="楷体_GB2312" w:hAnsi="宋体" w:cs="宋体" w:hint="eastAsia"/>
          <w:b/>
          <w:kern w:val="0"/>
          <w:sz w:val="32"/>
          <w:szCs w:val="32"/>
        </w:rPr>
      </w:pPr>
      <w:r w:rsidRPr="0004143A">
        <w:rPr>
          <w:rFonts w:ascii="宋体" w:eastAsia="宋体" w:hAnsi="宋体" w:cs="宋体" w:hint="eastAsia"/>
          <w:kern w:val="0"/>
          <w:szCs w:val="21"/>
        </w:rPr>
        <w:t xml:space="preserve">　　 </w:t>
      </w:r>
      <w:r w:rsidRPr="00EF600D">
        <w:rPr>
          <w:rFonts w:ascii="楷体_GB2312" w:eastAsia="楷体_GB2312" w:hAnsi="楷体" w:cs="宋体" w:hint="eastAsia"/>
          <w:b/>
          <w:kern w:val="0"/>
          <w:sz w:val="32"/>
          <w:szCs w:val="32"/>
        </w:rPr>
        <w:t>（五）调整高等院校专业结构</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优化调整专业结构，在稳定基础学科专业建设的同时，优先发展与全区战略性新兴产业发展相适应的专业，大力发展与全区产业发展紧密结合的应用型专业，巩固和加强基础学科与艰苦行业所需专业。开展专业评估，建立健全专业预警和动态调整机制，引导学校围绕科技创新和经济社会发展需要设置专业。合理调整社会需求少、就业状况差的专业。建立和完善博士、硕士学位授权点动态调整和退出机制。完善自治区高校毕业生就业服务体系，建立高校毕业生就业反馈机制，为高校调整优化学科专业设置提供依据。 </w:t>
      </w:r>
    </w:p>
    <w:p w:rsidR="0004143A" w:rsidRPr="00EF600D" w:rsidRDefault="0004143A" w:rsidP="0004143A">
      <w:pPr>
        <w:widowControl/>
        <w:shd w:val="clear" w:color="auto" w:fill="FFFFFF"/>
        <w:spacing w:line="450" w:lineRule="atLeast"/>
        <w:jc w:val="left"/>
        <w:rPr>
          <w:rFonts w:ascii="楷体_GB2312" w:eastAsia="楷体_GB2312" w:hAnsi="宋体" w:cs="宋体" w:hint="eastAsia"/>
          <w:b/>
          <w:kern w:val="0"/>
          <w:sz w:val="32"/>
          <w:szCs w:val="32"/>
        </w:rPr>
      </w:pPr>
      <w:r w:rsidRPr="0004143A">
        <w:rPr>
          <w:rFonts w:ascii="宋体" w:eastAsia="宋体" w:hAnsi="宋体" w:cs="宋体" w:hint="eastAsia"/>
          <w:kern w:val="0"/>
          <w:szCs w:val="21"/>
        </w:rPr>
        <w:lastRenderedPageBreak/>
        <w:t xml:space="preserve">　　 </w:t>
      </w:r>
      <w:r w:rsidRPr="00EF600D">
        <w:rPr>
          <w:rFonts w:ascii="楷体_GB2312" w:eastAsia="楷体_GB2312" w:hAnsi="宋体" w:cs="宋体" w:hint="eastAsia"/>
          <w:b/>
          <w:kern w:val="0"/>
          <w:sz w:val="32"/>
          <w:szCs w:val="32"/>
        </w:rPr>
        <w:t>（六）完善高校教育教学制度体系</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支持本科院校不断深化学分制改革，逐步形成学生自主选择课程、选择学习进程和选择授课教师等机制，建立与学风制相配套的学生管理、教师评价等制度体系。完善教学质量保障体系建设，全面落实教授授课制度。探索科教结合的学术学位研究生培养新模式，建立以提升职业能力为导向的专业学位研究生培养模式。建设专兼结合的导师队伍，完善校所、校企双导师制度。实施硕士学位论文抽检制度。 </w:t>
      </w:r>
    </w:p>
    <w:p w:rsidR="0004143A" w:rsidRPr="00EF600D" w:rsidRDefault="0004143A" w:rsidP="0004143A">
      <w:pPr>
        <w:widowControl/>
        <w:shd w:val="clear" w:color="auto" w:fill="FFFFFF"/>
        <w:spacing w:line="450" w:lineRule="atLeast"/>
        <w:jc w:val="left"/>
        <w:rPr>
          <w:rFonts w:ascii="楷体_GB2312" w:eastAsia="楷体_GB2312" w:hAnsi="宋体" w:cs="宋体" w:hint="eastAsia"/>
          <w:b/>
          <w:kern w:val="0"/>
          <w:sz w:val="32"/>
          <w:szCs w:val="32"/>
        </w:rPr>
      </w:pPr>
      <w:r w:rsidRPr="0004143A">
        <w:rPr>
          <w:rFonts w:ascii="宋体" w:eastAsia="宋体" w:hAnsi="宋体" w:cs="宋体" w:hint="eastAsia"/>
          <w:kern w:val="0"/>
          <w:szCs w:val="21"/>
        </w:rPr>
        <w:t xml:space="preserve">　　 </w:t>
      </w:r>
      <w:r w:rsidRPr="00EF600D">
        <w:rPr>
          <w:rFonts w:ascii="楷体_GB2312" w:eastAsia="楷体_GB2312" w:hAnsi="宋体" w:cs="宋体" w:hint="eastAsia"/>
          <w:b/>
          <w:kern w:val="0"/>
          <w:sz w:val="32"/>
          <w:szCs w:val="32"/>
        </w:rPr>
        <w:t>（七）增强高校科技创新能力</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深化高校科研体制改革。推动高校优化科研岗位设置，完善科研人员在岗兼职、离岗创业和返岗任职制度，鼓励设立流动岗位，聘请校外人员兼职从事科研工作。推进高校科研分类评价改革。完善高校科技成果转化奖励和收益分配办法，强化对科技、管理人才的激励。推进高校科研设施和仪器设备开放共享。建立科技成果转移转化年度报告制度。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完善高校科技创新平台体系。支持高校开展基础性、前沿性、战略性科学研究，增强原始创新能力。支持高校参与产业技术创新体系建设，探索构建开放协同高效的科研组织模式。围绕国家和自治区重大科技需求，打造一批协同创新中心，重点支持2-3个实验室建成省部共建国家重点实验室，在新能源、新材料、节能环保、高端装备、大数据云计算、</w:t>
      </w:r>
      <w:r w:rsidRPr="00EF600D">
        <w:rPr>
          <w:rFonts w:ascii="仿宋_GB2312" w:eastAsia="仿宋_GB2312" w:hAnsi="宋体" w:cs="宋体" w:hint="eastAsia"/>
          <w:kern w:val="0"/>
          <w:sz w:val="32"/>
          <w:szCs w:val="32"/>
        </w:rPr>
        <w:lastRenderedPageBreak/>
        <w:t xml:space="preserve">生物科技、蒙中医药等战略新兴产业领域，依托高校建设若干省部级重点实验室、工程技术研究中心。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深入实施高校哲学社会科学繁荣计划。加强对党中央治国理政新理念新思想新战略的研究阐释，围绕自治区战略需求，开展理论和实践问题研究。积极参与实施哲学社会科学人才工程，加大各类人才计划对哲学社会科学人才的支持力度。完善高校哲学社会科学研究创新平台体系，加强高校马克思主义学院建设，打造一批人文社会科学重点研究基地、专题数据库和文科实验室。培育一批高校新型智库，提高战略问题和公共政策研究水平。 </w:t>
      </w:r>
    </w:p>
    <w:p w:rsidR="0004143A" w:rsidRPr="0004143A" w:rsidRDefault="0004143A" w:rsidP="0004143A">
      <w:pPr>
        <w:widowControl/>
        <w:shd w:val="clear" w:color="auto" w:fill="FFFFFF"/>
        <w:spacing w:line="450" w:lineRule="atLeast"/>
        <w:jc w:val="center"/>
        <w:rPr>
          <w:rFonts w:ascii="宋体" w:eastAsia="宋体" w:hAnsi="宋体" w:cs="宋体"/>
          <w:kern w:val="0"/>
          <w:szCs w:val="21"/>
        </w:rPr>
      </w:pPr>
      <w:r w:rsidRPr="0004143A">
        <w:rPr>
          <w:rFonts w:ascii="宋体" w:eastAsia="宋体" w:hAnsi="宋体" w:cs="宋体"/>
          <w:noProof/>
          <w:kern w:val="0"/>
          <w:szCs w:val="21"/>
        </w:rPr>
        <w:drawing>
          <wp:inline distT="0" distB="0" distL="0" distR="0">
            <wp:extent cx="5572125" cy="3590925"/>
            <wp:effectExtent l="0" t="0" r="9525" b="9525"/>
            <wp:docPr id="23" name="图片 23" descr="http://www.baotou.gov.cn/_mediafile/mgbt/2017/11/06/1ktjj9zj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aotou.gov.cn/_mediafile/mgbt/2017/11/06/1ktjj9zjy1.pn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72125" cy="3590925"/>
                    </a:xfrm>
                    <a:prstGeom prst="rect">
                      <a:avLst/>
                    </a:prstGeom>
                    <a:noFill/>
                    <a:ln>
                      <a:noFill/>
                    </a:ln>
                  </pic:spPr>
                </pic:pic>
              </a:graphicData>
            </a:graphic>
          </wp:inline>
        </w:drawing>
      </w:r>
    </w:p>
    <w:p w:rsidR="0004143A" w:rsidRPr="00EF600D" w:rsidRDefault="0004143A" w:rsidP="0004143A">
      <w:pPr>
        <w:widowControl/>
        <w:shd w:val="clear" w:color="auto" w:fill="FFFFFF"/>
        <w:spacing w:line="450" w:lineRule="atLeast"/>
        <w:jc w:val="left"/>
        <w:rPr>
          <w:rFonts w:ascii="黑体" w:eastAsia="黑体" w:hAnsi="宋体" w:cs="宋体" w:hint="eastAsia"/>
          <w:kern w:val="0"/>
          <w:sz w:val="32"/>
          <w:szCs w:val="32"/>
        </w:rPr>
      </w:pPr>
      <w:r w:rsidRPr="0004143A">
        <w:rPr>
          <w:rFonts w:ascii="宋体" w:eastAsia="宋体" w:hAnsi="宋体" w:cs="宋体" w:hint="eastAsia"/>
          <w:kern w:val="0"/>
          <w:szCs w:val="21"/>
        </w:rPr>
        <w:t xml:space="preserve">　 </w:t>
      </w:r>
      <w:r w:rsidRPr="0004143A">
        <w:rPr>
          <w:rFonts w:ascii="黑体" w:eastAsia="黑体" w:hAnsi="黑体" w:cs="宋体" w:hint="eastAsia"/>
          <w:kern w:val="0"/>
          <w:szCs w:val="21"/>
        </w:rPr>
        <w:t xml:space="preserve">　</w:t>
      </w:r>
      <w:r w:rsidRPr="00EF600D">
        <w:rPr>
          <w:rFonts w:ascii="黑体" w:eastAsia="黑体" w:hAnsi="宋体" w:cs="宋体" w:hint="eastAsia"/>
          <w:kern w:val="0"/>
          <w:sz w:val="32"/>
          <w:szCs w:val="32"/>
        </w:rPr>
        <w:t>六、全面提升教育发展共享水平</w:t>
      </w:r>
    </w:p>
    <w:p w:rsidR="0004143A" w:rsidRPr="00EF600D" w:rsidRDefault="0004143A" w:rsidP="0004143A">
      <w:pPr>
        <w:widowControl/>
        <w:shd w:val="clear" w:color="auto" w:fill="FFFFFF"/>
        <w:spacing w:line="450" w:lineRule="atLeast"/>
        <w:jc w:val="left"/>
        <w:rPr>
          <w:rFonts w:ascii="楷体_GB2312" w:eastAsia="楷体_GB2312" w:hAnsi="宋体" w:cs="宋体" w:hint="eastAsia"/>
          <w:b/>
          <w:kern w:val="0"/>
          <w:sz w:val="32"/>
          <w:szCs w:val="32"/>
        </w:rPr>
      </w:pPr>
      <w:r w:rsidRPr="0004143A">
        <w:rPr>
          <w:rFonts w:ascii="宋体" w:eastAsia="宋体" w:hAnsi="宋体" w:cs="宋体" w:hint="eastAsia"/>
          <w:kern w:val="0"/>
          <w:szCs w:val="21"/>
        </w:rPr>
        <w:t xml:space="preserve">　　</w:t>
      </w:r>
      <w:r w:rsidRPr="00EF600D">
        <w:rPr>
          <w:rFonts w:ascii="楷体_GB2312" w:eastAsia="楷体_GB2312" w:hAnsi="宋体" w:cs="宋体" w:hint="eastAsia"/>
          <w:b/>
          <w:kern w:val="0"/>
          <w:sz w:val="32"/>
          <w:szCs w:val="32"/>
        </w:rPr>
        <w:t xml:space="preserve"> （一）优先重点发展民族教育</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lastRenderedPageBreak/>
        <w:t xml:space="preserve">　　加快发展民族教育。全面落实《内蒙古自治区民族教育条例》，统筹各项教育工程向民族教育倾斜，率先实现民族中小学校标准化，普及民族学前教育和高中阶段教育。继续推进民族教育人才培养模式改革试点和少数民族高层次骨干人才培养工作。组织实施民族学校和民族语言授课学校标准化建设工程、蒙汉双语授课义务教育阶段学校理科教学质量提升计划。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全面加强双语教育。建立健全从学前教育到高等教育各阶段有效衔接，教学模式与学生学习能力相适应，师资队伍、教学资源满足需要的双语教育体系。加大蒙汉双语授课教师培养和培训工作力度。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进一步提高蒙古文教材编译质量。加强民族教育优质教学资源开发应用，加快推进“内蒙古基础教育资源网（蒙古文版）”和“蒙古文教育资源平台”建设，提高教材编译水平。 </w:t>
      </w:r>
    </w:p>
    <w:p w:rsidR="0004143A" w:rsidRPr="0004143A" w:rsidRDefault="0004143A" w:rsidP="0004143A">
      <w:pPr>
        <w:widowControl/>
        <w:shd w:val="clear" w:color="auto" w:fill="FFFFFF"/>
        <w:spacing w:line="450" w:lineRule="atLeast"/>
        <w:jc w:val="center"/>
        <w:rPr>
          <w:rFonts w:ascii="宋体" w:eastAsia="宋体" w:hAnsi="宋体" w:cs="宋体"/>
          <w:kern w:val="0"/>
          <w:szCs w:val="21"/>
        </w:rPr>
      </w:pPr>
      <w:r w:rsidRPr="0004143A">
        <w:rPr>
          <w:rFonts w:ascii="宋体" w:eastAsia="宋体" w:hAnsi="宋体" w:cs="宋体"/>
          <w:noProof/>
          <w:kern w:val="0"/>
          <w:szCs w:val="21"/>
        </w:rPr>
        <w:drawing>
          <wp:inline distT="0" distB="0" distL="0" distR="0">
            <wp:extent cx="5486400" cy="1895475"/>
            <wp:effectExtent l="0" t="0" r="0" b="9525"/>
            <wp:docPr id="24" name="图片 24" descr="http://www.baotou.gov.cn/_mediafile/mgbt/2017/11/06/2iadv3ij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baotou.gov.cn/_mediafile/mgbt/2017/11/06/2iadv3ijy1.pn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86400" cy="1895475"/>
                    </a:xfrm>
                    <a:prstGeom prst="rect">
                      <a:avLst/>
                    </a:prstGeom>
                    <a:noFill/>
                    <a:ln>
                      <a:noFill/>
                    </a:ln>
                  </pic:spPr>
                </pic:pic>
              </a:graphicData>
            </a:graphic>
          </wp:inline>
        </w:drawing>
      </w:r>
    </w:p>
    <w:p w:rsidR="0004143A" w:rsidRPr="00EF600D" w:rsidRDefault="0004143A" w:rsidP="0004143A">
      <w:pPr>
        <w:widowControl/>
        <w:shd w:val="clear" w:color="auto" w:fill="FFFFFF"/>
        <w:spacing w:line="450" w:lineRule="atLeast"/>
        <w:jc w:val="left"/>
        <w:rPr>
          <w:rFonts w:ascii="楷体_GB2312" w:eastAsia="楷体_GB2312" w:hAnsi="宋体" w:cs="宋体" w:hint="eastAsia"/>
          <w:b/>
          <w:kern w:val="0"/>
          <w:sz w:val="32"/>
          <w:szCs w:val="32"/>
        </w:rPr>
      </w:pPr>
      <w:r w:rsidRPr="0004143A">
        <w:rPr>
          <w:rFonts w:ascii="宋体" w:eastAsia="宋体" w:hAnsi="宋体" w:cs="宋体" w:hint="eastAsia"/>
          <w:kern w:val="0"/>
          <w:szCs w:val="21"/>
        </w:rPr>
        <w:t xml:space="preserve">　　</w:t>
      </w:r>
      <w:r w:rsidRPr="00EF600D">
        <w:rPr>
          <w:rFonts w:ascii="楷体_GB2312" w:eastAsia="楷体_GB2312" w:hAnsi="宋体" w:cs="宋体" w:hint="eastAsia"/>
          <w:b/>
          <w:kern w:val="0"/>
          <w:sz w:val="32"/>
          <w:szCs w:val="32"/>
        </w:rPr>
        <w:t xml:space="preserve"> （二）实施精准教育扶贫</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lastRenderedPageBreak/>
        <w:t xml:space="preserve">　　全面推进教育精准扶贫。对接农村牧区贫困人口建档立卡数据库，提高教育扶贫精准度，以提高贫困地区人口科学文化素质和劳动者基本技术技能为抓手，促进教育扶智、技能立业、就业脱贫、创业致富。继续实施高校招生倾斜政策，逐步扩大自治区重点高校对招收边远、贫困、民族地区优秀农村牧区学生的定向招生比例。完善贫困学生及其贫困家庭的就学就业资助服务体系，保障贫困学生顺利完成学业，顺利就业。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夯实教育脱贫根基。统筹实施各项教育工程，改善贫困地区办学条件，加快提升发展水平，实现建档立卡等贫困人口教育基本公共服务全覆盖。实施盟市（高校）优秀退休教师对口返聘到乡村学校支教计划及招聘“特岗教师”、“免费师范生”等举措，提升贫困地区乡村教师整体素质。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提升贫困学生脱贫能力。切实做好贫困生的就业创业指导、培训工作，开展“一对一”帮扶，提高其求职技能和择业能力。教育引导贫困学生树立正确的就业观、择业观，鼓励支持贫困生积极面向基层就业。重视贫困毕业生就业创业压力的心理疏导，鼓励、支持其积极面对、勇敢选择，尽快实现就业。推进职业教育精准扶贫，让未升入普通高中的初中毕业生都能接受中等职业教育。支持职业学校招收建档立卡贫困人口免费接受职业教育和培训，让贫困家庭劳动力至少掌握一门致富技能。 </w:t>
      </w:r>
    </w:p>
    <w:p w:rsidR="0004143A" w:rsidRPr="0004143A" w:rsidRDefault="0004143A" w:rsidP="0004143A">
      <w:pPr>
        <w:widowControl/>
        <w:shd w:val="clear" w:color="auto" w:fill="FFFFFF"/>
        <w:spacing w:line="450" w:lineRule="atLeast"/>
        <w:jc w:val="center"/>
        <w:rPr>
          <w:rFonts w:ascii="宋体" w:eastAsia="宋体" w:hAnsi="宋体" w:cs="宋体"/>
          <w:kern w:val="0"/>
          <w:szCs w:val="21"/>
        </w:rPr>
      </w:pPr>
      <w:r w:rsidRPr="0004143A">
        <w:rPr>
          <w:rFonts w:ascii="宋体" w:eastAsia="宋体" w:hAnsi="宋体" w:cs="宋体"/>
          <w:noProof/>
          <w:kern w:val="0"/>
          <w:szCs w:val="21"/>
        </w:rPr>
        <w:lastRenderedPageBreak/>
        <w:drawing>
          <wp:inline distT="0" distB="0" distL="0" distR="0">
            <wp:extent cx="5553075" cy="4962525"/>
            <wp:effectExtent l="0" t="0" r="9525" b="9525"/>
            <wp:docPr id="25" name="图片 25" descr="http://www.baotou.gov.cn/_mediafile/mgbt/2017/11/06/3kh89zjj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baotou.gov.cn/_mediafile/mgbt/2017/11/06/3kh89zjjy1.pn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53075" cy="4962525"/>
                    </a:xfrm>
                    <a:prstGeom prst="rect">
                      <a:avLst/>
                    </a:prstGeom>
                    <a:noFill/>
                    <a:ln>
                      <a:noFill/>
                    </a:ln>
                  </pic:spPr>
                </pic:pic>
              </a:graphicData>
            </a:graphic>
          </wp:inline>
        </w:drawing>
      </w:r>
    </w:p>
    <w:p w:rsidR="0004143A" w:rsidRPr="00EF600D" w:rsidRDefault="0004143A" w:rsidP="0004143A">
      <w:pPr>
        <w:widowControl/>
        <w:shd w:val="clear" w:color="auto" w:fill="FFFFFF"/>
        <w:spacing w:line="450" w:lineRule="atLeast"/>
        <w:jc w:val="left"/>
        <w:rPr>
          <w:rFonts w:ascii="楷体_GB2312" w:eastAsia="楷体_GB2312" w:hAnsi="宋体" w:cs="宋体" w:hint="eastAsia"/>
          <w:b/>
          <w:kern w:val="0"/>
          <w:sz w:val="32"/>
          <w:szCs w:val="32"/>
        </w:rPr>
      </w:pPr>
      <w:r w:rsidRPr="0004143A">
        <w:rPr>
          <w:rFonts w:ascii="宋体" w:eastAsia="宋体" w:hAnsi="宋体" w:cs="宋体" w:hint="eastAsia"/>
          <w:kern w:val="0"/>
          <w:szCs w:val="21"/>
        </w:rPr>
        <w:t xml:space="preserve">　</w:t>
      </w:r>
      <w:r w:rsidRPr="00EF600D">
        <w:rPr>
          <w:rFonts w:ascii="楷体_GB2312" w:eastAsia="楷体_GB2312" w:hAnsi="宋体" w:cs="宋体" w:hint="eastAsia"/>
          <w:b/>
          <w:kern w:val="0"/>
          <w:sz w:val="32"/>
          <w:szCs w:val="32"/>
        </w:rPr>
        <w:t xml:space="preserve"> </w:t>
      </w:r>
      <w:r w:rsidRPr="00EF600D">
        <w:rPr>
          <w:rFonts w:ascii="楷体_GB2312" w:eastAsia="楷体_GB2312" w:hAnsi="楷体" w:cs="宋体" w:hint="eastAsia"/>
          <w:b/>
          <w:kern w:val="0"/>
          <w:sz w:val="32"/>
          <w:szCs w:val="32"/>
        </w:rPr>
        <w:t xml:space="preserve">　（三）完善学生资助政策</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建立健全学生资助政策体系，实现家庭经济困难学生资助全覆盖。大力推进学生资助管理信息系统建设，实现资源共享，确保应助尽助。逐步推行家庭经济困难儿童、双语授课儿童、城乡低保家庭儿童、孤儿、残疾儿童适当减免保教费并给予一定的生活补助的政策。提高农村牧区义务教育家庭经济困难寄宿生生活补助标准，改善贫困旗县中小学生营养状况。对建档立卡贫困家庭高中寄宿生减免住宿费，提高中等职业学生助学金标准。继续实施家庭经济困难学生（城</w:t>
      </w:r>
      <w:r w:rsidRPr="00EF600D">
        <w:rPr>
          <w:rFonts w:ascii="仿宋_GB2312" w:eastAsia="仿宋_GB2312" w:hAnsi="宋体" w:cs="宋体" w:hint="eastAsia"/>
          <w:kern w:val="0"/>
          <w:sz w:val="32"/>
          <w:szCs w:val="32"/>
        </w:rPr>
        <w:lastRenderedPageBreak/>
        <w:t xml:space="preserve">乡低保家庭子女、孤儿和建档立卡贫困家庭学生）升入普通高校新生入学资助政策，不断完善普通高校奖助学金、助学贷款、勤工助学、学费减免等资助政策。 </w:t>
      </w:r>
    </w:p>
    <w:p w:rsidR="0004143A" w:rsidRPr="00EF600D" w:rsidRDefault="0004143A" w:rsidP="0004143A">
      <w:pPr>
        <w:widowControl/>
        <w:shd w:val="clear" w:color="auto" w:fill="FFFFFF"/>
        <w:spacing w:line="450" w:lineRule="atLeast"/>
        <w:jc w:val="left"/>
        <w:rPr>
          <w:rFonts w:ascii="楷体_GB2312" w:eastAsia="楷体_GB2312" w:hAnsi="宋体" w:cs="宋体" w:hint="eastAsia"/>
          <w:b/>
          <w:kern w:val="0"/>
          <w:sz w:val="32"/>
          <w:szCs w:val="32"/>
        </w:rPr>
      </w:pPr>
      <w:r w:rsidRPr="0004143A">
        <w:rPr>
          <w:rFonts w:ascii="宋体" w:eastAsia="宋体" w:hAnsi="宋体" w:cs="宋体" w:hint="eastAsia"/>
          <w:kern w:val="0"/>
          <w:szCs w:val="21"/>
        </w:rPr>
        <w:t xml:space="preserve">　</w:t>
      </w:r>
      <w:r w:rsidRPr="00EF600D">
        <w:rPr>
          <w:rFonts w:ascii="楷体_GB2312" w:eastAsia="楷体_GB2312" w:hAnsi="宋体" w:cs="宋体" w:hint="eastAsia"/>
          <w:b/>
          <w:kern w:val="0"/>
          <w:sz w:val="32"/>
          <w:szCs w:val="32"/>
        </w:rPr>
        <w:t xml:space="preserve">　 (四)办好特殊教育</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扩充特殊教育资源总量。深入实施“自治区第二期特殊教育提升计划”，以普及残疾儿童少年义务教育为重点，扩大特殊教育总量，提高残疾人接受教育的比例。30万人口以上的旗县（市、区）建好一所单独设立的特教学校，30万以下10万人口以上旗县（市、区）在普通学校附设特殊教育学校（旗县级特殊教育指导中心）。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提高残疾儿童少年教育覆盖面。扩大随班就读规模，提高随班就读教育质量。发挥特殊教育学校的骨干作用，积极发展非义务教育阶段特殊教育。对义务教育阶段确实不能到校就读的重度残疾儿童少年，提供送教上门服务。对承担随班就读残疾学生5名以上的普通学校设立特殊教育资源教室，为残疾学生提供个别化教育和康复训练。到2020年，全区每个旗县（市、区）有3-5个特殊教育资源教室。 </w:t>
      </w:r>
    </w:p>
    <w:p w:rsidR="0004143A" w:rsidRPr="00EF600D" w:rsidRDefault="0004143A" w:rsidP="0004143A">
      <w:pPr>
        <w:widowControl/>
        <w:shd w:val="clear" w:color="auto" w:fill="FFFFFF"/>
        <w:spacing w:line="450" w:lineRule="atLeast"/>
        <w:jc w:val="left"/>
        <w:rPr>
          <w:rFonts w:ascii="楷体_GB2312" w:eastAsia="楷体_GB2312" w:hAnsi="宋体" w:cs="宋体" w:hint="eastAsia"/>
          <w:b/>
          <w:kern w:val="0"/>
          <w:sz w:val="32"/>
          <w:szCs w:val="32"/>
        </w:rPr>
      </w:pPr>
      <w:r w:rsidRPr="0004143A">
        <w:rPr>
          <w:rFonts w:ascii="宋体" w:eastAsia="宋体" w:hAnsi="宋体" w:cs="宋体" w:hint="eastAsia"/>
          <w:kern w:val="0"/>
          <w:szCs w:val="21"/>
        </w:rPr>
        <w:t xml:space="preserve">　 </w:t>
      </w:r>
      <w:r w:rsidRPr="0004143A">
        <w:rPr>
          <w:rFonts w:ascii="楷体" w:eastAsia="楷体" w:hAnsi="楷体" w:cs="宋体" w:hint="eastAsia"/>
          <w:kern w:val="0"/>
          <w:szCs w:val="21"/>
        </w:rPr>
        <w:t xml:space="preserve">　</w:t>
      </w:r>
      <w:r w:rsidRPr="00EF600D">
        <w:rPr>
          <w:rFonts w:ascii="楷体_GB2312" w:eastAsia="楷体_GB2312" w:hAnsi="宋体" w:cs="宋体" w:hint="eastAsia"/>
          <w:b/>
          <w:kern w:val="0"/>
          <w:sz w:val="32"/>
          <w:szCs w:val="32"/>
        </w:rPr>
        <w:t>（五）保障特殊群体平等接受教育</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保障随迁子女公平受教育权。进一步强化流入地政府责任，将随迁子女教育纳入城镇发展规划和财政保障范围，建立以居住证为主要依据的随迁子女入学政策，保障随迁子女享受与当地学生同等待遇。依托中小学生学籍信息管理系统</w:t>
      </w:r>
      <w:r w:rsidRPr="00EF600D">
        <w:rPr>
          <w:rFonts w:ascii="仿宋_GB2312" w:eastAsia="仿宋_GB2312" w:hAnsi="宋体" w:cs="宋体" w:hint="eastAsia"/>
          <w:kern w:val="0"/>
          <w:sz w:val="32"/>
          <w:szCs w:val="32"/>
        </w:rPr>
        <w:lastRenderedPageBreak/>
        <w:t xml:space="preserve">数据，实现“两免两补”资金和生均公用经费基准定额资金随学生流动可携带。要坚持以流入地公办学校为主安排随迁子女就学，对于公办学校学位不足的可以通过政府购买服务方式安排在普惠性民办学校就读。实现混合编班和统一管理，促进随迁子女融入学校和社区。进一步探索完善进城务工人员随迁子女在流入地参加中考、高考的政策措施。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关爱留守儿童。建立家庭、政府、学校尽职尽责，社会力量积极参与的农村留守儿童关爱保护工作体系。建立农村牧区留守儿童台账并实行动态管理，准确把握留守儿童情况。加强关爱服务和救助保护，重点加强对无人监护和双亲在外留守儿童的关心、照顾和救助。强化家庭监护主体责任，鼓励父母取得居住证的适龄儿童随父母在工作地就近入学，督促外出务工父母依法履行监护责任和抚养义务。做好留守儿童及其监护人安全教育和心理健康教育，保障留守儿童健康成长。 </w:t>
      </w:r>
    </w:p>
    <w:p w:rsidR="0004143A" w:rsidRPr="00EF600D" w:rsidRDefault="0004143A" w:rsidP="0004143A">
      <w:pPr>
        <w:widowControl/>
        <w:shd w:val="clear" w:color="auto" w:fill="FFFFFF"/>
        <w:spacing w:line="450" w:lineRule="atLeast"/>
        <w:jc w:val="left"/>
        <w:rPr>
          <w:rFonts w:ascii="黑体" w:eastAsia="黑体" w:hAnsi="宋体" w:cs="宋体" w:hint="eastAsia"/>
          <w:kern w:val="0"/>
          <w:sz w:val="32"/>
          <w:szCs w:val="32"/>
        </w:rPr>
      </w:pPr>
      <w:r w:rsidRPr="0004143A">
        <w:rPr>
          <w:rFonts w:ascii="宋体" w:eastAsia="宋体" w:hAnsi="宋体" w:cs="宋体" w:hint="eastAsia"/>
          <w:kern w:val="0"/>
          <w:szCs w:val="21"/>
        </w:rPr>
        <w:t xml:space="preserve">　　</w:t>
      </w:r>
      <w:r w:rsidRPr="00EF600D">
        <w:rPr>
          <w:rFonts w:ascii="黑体" w:eastAsia="黑体" w:hAnsi="宋体" w:cs="宋体" w:hint="eastAsia"/>
          <w:kern w:val="0"/>
          <w:sz w:val="32"/>
          <w:szCs w:val="32"/>
        </w:rPr>
        <w:t xml:space="preserve"> 七、推动教育综合改革和对外开放</w:t>
      </w:r>
    </w:p>
    <w:p w:rsidR="0004143A" w:rsidRPr="00EF600D" w:rsidRDefault="0004143A" w:rsidP="0004143A">
      <w:pPr>
        <w:widowControl/>
        <w:shd w:val="clear" w:color="auto" w:fill="FFFFFF"/>
        <w:spacing w:line="450" w:lineRule="atLeast"/>
        <w:jc w:val="left"/>
        <w:rPr>
          <w:rFonts w:ascii="楷体_GB2312" w:eastAsia="楷体_GB2312" w:hAnsi="宋体" w:cs="宋体" w:hint="eastAsia"/>
          <w:b/>
          <w:kern w:val="0"/>
          <w:sz w:val="32"/>
          <w:szCs w:val="32"/>
        </w:rPr>
      </w:pPr>
      <w:r w:rsidRPr="0004143A">
        <w:rPr>
          <w:rFonts w:ascii="宋体" w:eastAsia="宋体" w:hAnsi="宋体" w:cs="宋体" w:hint="eastAsia"/>
          <w:kern w:val="0"/>
          <w:szCs w:val="21"/>
        </w:rPr>
        <w:t xml:space="preserve">　</w:t>
      </w:r>
      <w:r w:rsidRPr="00EF600D">
        <w:rPr>
          <w:rFonts w:ascii="楷体_GB2312" w:eastAsia="楷体_GB2312" w:hAnsi="宋体" w:cs="宋体" w:hint="eastAsia"/>
          <w:b/>
          <w:kern w:val="0"/>
          <w:sz w:val="32"/>
          <w:szCs w:val="32"/>
        </w:rPr>
        <w:t xml:space="preserve">　 (一)推动考试招生制度改革</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落实《国务院关于深化考试招生制度改革的实施意见》，推进《内蒙古自治区深化考试招生制度改革的实施方案》的实施。进一步完善义务教育阶段免试就近入学的具体办法和措施，试行学区制和九年一贯对口招生，破解择校难题。完善进城务工人员随迁子女“两为主”政策措施，保障进城务</w:t>
      </w:r>
      <w:r w:rsidRPr="00EF600D">
        <w:rPr>
          <w:rFonts w:ascii="仿宋_GB2312" w:eastAsia="仿宋_GB2312" w:hAnsi="宋体" w:cs="宋体" w:hint="eastAsia"/>
          <w:kern w:val="0"/>
          <w:sz w:val="32"/>
          <w:szCs w:val="32"/>
        </w:rPr>
        <w:lastRenderedPageBreak/>
        <w:t xml:space="preserve">工人员随迁子女完成义务教育，推进教育公平。改进高中阶段学校考试招生方式，实行优质普通高中和优质中等职业学校招生名额合理分配到区域内初中的办法。推进高考制度综合改革，2018年启动实施基于高考制度改革的普通高中学业水平考试和综合素质评价制度，不分文理科。普通高校依据全国统一高考的语文、数学、外语３个科目成绩和普通高中学业水平“等级考试”３个选考科目成绩，参考学生综合素质评价情况进行录取。逐步整合高校招生录取批次，完善投档录取模式，增加高校和学生的双向选择机会。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推行高职院校分类考试制度，进一步完善“文化素质+职业技能”考试评价方式，实行中职“3+2”对口升入高等职业学校的制度，探索中职学生对口升入应用技术本科院校的办法，打通职业教育人才培养“立交桥”。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改革监督管理机制，进一步扩大信息公开的内容和范围，接受考生、学校和社会的监督。强化教育考试安全管理制度建设，加强考生诚信教育和诚信档案管理，加大违规查处力度。 </w:t>
      </w:r>
    </w:p>
    <w:p w:rsidR="0004143A" w:rsidRPr="00EF600D" w:rsidRDefault="0004143A" w:rsidP="0004143A">
      <w:pPr>
        <w:widowControl/>
        <w:shd w:val="clear" w:color="auto" w:fill="FFFFFF"/>
        <w:spacing w:line="450" w:lineRule="atLeast"/>
        <w:jc w:val="left"/>
        <w:rPr>
          <w:rFonts w:ascii="楷体_GB2312" w:eastAsia="楷体_GB2312" w:hAnsi="宋体" w:cs="宋体" w:hint="eastAsia"/>
          <w:b/>
          <w:kern w:val="0"/>
          <w:sz w:val="32"/>
          <w:szCs w:val="32"/>
        </w:rPr>
      </w:pPr>
      <w:r w:rsidRPr="0004143A">
        <w:rPr>
          <w:rFonts w:ascii="宋体" w:eastAsia="宋体" w:hAnsi="宋体" w:cs="宋体" w:hint="eastAsia"/>
          <w:kern w:val="0"/>
          <w:szCs w:val="21"/>
        </w:rPr>
        <w:t xml:space="preserve">　　</w:t>
      </w:r>
      <w:r w:rsidRPr="00EF600D">
        <w:rPr>
          <w:rFonts w:ascii="楷体_GB2312" w:eastAsia="楷体_GB2312" w:hAnsi="宋体" w:cs="宋体" w:hint="eastAsia"/>
          <w:b/>
          <w:kern w:val="0"/>
          <w:sz w:val="32"/>
          <w:szCs w:val="32"/>
        </w:rPr>
        <w:t xml:space="preserve"> （二）激发学校办学活力</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加快现代学校制度建设。加强学校章程建设，全面落实“一校一章程”，建立和完善各级各类学校的管理制度和监督办法，推动学校依法办学、依规办学、依章治校。完善公办高等学校党委领导下的校长负责制和中小学、中等职业学</w:t>
      </w:r>
      <w:r w:rsidRPr="00EF600D">
        <w:rPr>
          <w:rFonts w:ascii="仿宋_GB2312" w:eastAsia="仿宋_GB2312" w:hAnsi="宋体" w:cs="宋体" w:hint="eastAsia"/>
          <w:kern w:val="0"/>
          <w:sz w:val="32"/>
          <w:szCs w:val="32"/>
        </w:rPr>
        <w:lastRenderedPageBreak/>
        <w:t xml:space="preserve">校校长负责制，进一步明确职责分工、议事规则和决策程序。拓展师生参与学校民主治理的渠道和途径，建立学校重大事项和涉及师生利益的重大政策应经教职工代表大会民主讨论、民主决策制度。实行学术民主，保障高校学术委员会、职业学校专家委员会履行职责。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依法落实高校办学自主权。贯彻《教育部等五部门关于深化高等教育领域简政放权放管结合优化服务改革的若干意见》，改革学位授权审核机制，落实高校本专科专业设置自主权；积极探索实行高校人员总量管理，推行高校依法自主设置和管理内设机构、岗位，自主制定招聘条件和标准，自主公开招聘人才；下放高校教师职称评审权，改进教师职称评审方法，落实高校教师职称评审自主权；加强高校绩效工资管理，支持高校建立健全有利于提高竞争力的内部分配机制，健全符合现代大学特点的薪酬分配制度；完善和加强高校经费使用管理，扩大高校项目资金统筹使用权和资产处置权。 </w:t>
      </w:r>
    </w:p>
    <w:p w:rsidR="0004143A" w:rsidRPr="00EF600D" w:rsidRDefault="0004143A" w:rsidP="0004143A">
      <w:pPr>
        <w:widowControl/>
        <w:shd w:val="clear" w:color="auto" w:fill="FFFFFF"/>
        <w:spacing w:line="450" w:lineRule="atLeast"/>
        <w:jc w:val="left"/>
        <w:rPr>
          <w:rFonts w:ascii="楷体_GB2312" w:eastAsia="楷体_GB2312" w:hAnsi="宋体" w:cs="宋体" w:hint="eastAsia"/>
          <w:b/>
          <w:kern w:val="0"/>
          <w:sz w:val="32"/>
          <w:szCs w:val="32"/>
        </w:rPr>
      </w:pPr>
      <w:r w:rsidRPr="0004143A">
        <w:rPr>
          <w:rFonts w:ascii="宋体" w:eastAsia="宋体" w:hAnsi="宋体" w:cs="宋体" w:hint="eastAsia"/>
          <w:kern w:val="0"/>
          <w:szCs w:val="21"/>
        </w:rPr>
        <w:t xml:space="preserve">　　</w:t>
      </w:r>
      <w:r w:rsidRPr="00EF600D">
        <w:rPr>
          <w:rFonts w:ascii="楷体_GB2312" w:eastAsia="楷体_GB2312" w:hAnsi="宋体" w:cs="宋体" w:hint="eastAsia"/>
          <w:b/>
          <w:kern w:val="0"/>
          <w:sz w:val="32"/>
          <w:szCs w:val="32"/>
        </w:rPr>
        <w:t xml:space="preserve"> (三)促进民办教育发展</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推进民办学校分类管理，逐步建立非营利性、营利性民办学校分类登记、差别化扶持和规范管理政策体系。拓展社会力量参与教育发展的渠道和范围，建立更加透明的教育行业准入标准，强化监测监管，鼓励社会力量和民间资本通过多种方式举办学校和教育机构，提供多样化教育产品和服务。</w:t>
      </w:r>
      <w:r w:rsidRPr="00EF600D">
        <w:rPr>
          <w:rFonts w:ascii="仿宋_GB2312" w:eastAsia="仿宋_GB2312" w:hAnsi="宋体" w:cs="宋体" w:hint="eastAsia"/>
          <w:kern w:val="0"/>
          <w:sz w:val="32"/>
          <w:szCs w:val="32"/>
        </w:rPr>
        <w:lastRenderedPageBreak/>
        <w:t xml:space="preserve">推动民办学校更新办学理念，深化教育教学改革，提高办学质量。加强规范管理，完善法人治理结构，健全收费制度、资产管理和财务会计制度，建立教育质量监测、财务监管和风险防控机制，规范民办学校办学秩序，防范民办学校办学风险。切实保障民办学校师生合法权益，依法落实民办学校、学生、教师与公办学校、学生、教师平等的法律地位。建立民办学校信息公开制度，拓宽社会参与民办学校的管理与监督渠道。 </w:t>
      </w:r>
    </w:p>
    <w:p w:rsidR="0004143A" w:rsidRPr="00EF600D" w:rsidRDefault="0004143A" w:rsidP="0004143A">
      <w:pPr>
        <w:widowControl/>
        <w:shd w:val="clear" w:color="auto" w:fill="FFFFFF"/>
        <w:spacing w:line="450" w:lineRule="atLeast"/>
        <w:jc w:val="left"/>
        <w:rPr>
          <w:rFonts w:ascii="楷体_GB2312" w:eastAsia="楷体_GB2312" w:hAnsi="宋体" w:cs="宋体" w:hint="eastAsia"/>
          <w:b/>
          <w:kern w:val="0"/>
          <w:sz w:val="32"/>
          <w:szCs w:val="32"/>
        </w:rPr>
      </w:pPr>
      <w:r w:rsidRPr="0004143A">
        <w:rPr>
          <w:rFonts w:ascii="宋体" w:eastAsia="宋体" w:hAnsi="宋体" w:cs="宋体" w:hint="eastAsia"/>
          <w:kern w:val="0"/>
          <w:szCs w:val="21"/>
        </w:rPr>
        <w:t xml:space="preserve">　 </w:t>
      </w:r>
      <w:r w:rsidRPr="00EF600D">
        <w:rPr>
          <w:rFonts w:ascii="楷体_GB2312" w:eastAsia="楷体_GB2312" w:hAnsi="宋体" w:cs="宋体" w:hint="eastAsia"/>
          <w:b/>
          <w:kern w:val="0"/>
          <w:sz w:val="32"/>
          <w:szCs w:val="32"/>
        </w:rPr>
        <w:t xml:space="preserve">　(四)全面推进教育信息化</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深入推进“三通两平台”建设。全面提升教育信息化基础支撑能力和应用水平，到2020年，基本建成覆盖全区的教育云服务体系，全区各级各类学校均具备宽带网络接入、校园网、多媒体教室等信息化基本教学环境，学校实现无线网络全覆盖。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推进优质资源共建共享。着力加强“同频互动课堂”、“名师在线课堂”的建设与应用，加快优质资源向农村和边远、贫困、民族地区的覆盖；鼓励企业和社会力量开发数字教育资源，培育社会化的资源服务市场。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推进信息技术与教育教学的深度融合。支持中小学校在日常教学与学习过程中广泛应用成熟的各类信息技术、设备，创设适应信息时代特点的新型教学环境，创新教学模式，提升教育教学的现代化水平。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lastRenderedPageBreak/>
        <w:t xml:space="preserve">　　提升教育管理信息化水平。利用云计算、大数据等技术手段，创新管理平台，推动教育基础数据的伴随式收集和全区互通共享。建立各学段学龄人口数据库和终身电子学籍档案，建立基于大数据的学生综合素质评价、学习行为分析、管理决策支持、在线监测与评价、互动课堂等教育应用系统。探索和创新面向社会公众的各类教育大数据服务。 </w:t>
      </w:r>
    </w:p>
    <w:p w:rsidR="0004143A" w:rsidRPr="00EF600D" w:rsidRDefault="0004143A" w:rsidP="0004143A">
      <w:pPr>
        <w:widowControl/>
        <w:shd w:val="clear" w:color="auto" w:fill="FFFFFF"/>
        <w:spacing w:line="450" w:lineRule="atLeast"/>
        <w:jc w:val="left"/>
        <w:rPr>
          <w:rFonts w:ascii="楷体_GB2312" w:eastAsia="楷体_GB2312" w:hAnsi="宋体" w:cs="宋体" w:hint="eastAsia"/>
          <w:b/>
          <w:kern w:val="0"/>
          <w:sz w:val="32"/>
          <w:szCs w:val="32"/>
        </w:rPr>
      </w:pPr>
      <w:r w:rsidRPr="0004143A">
        <w:rPr>
          <w:rFonts w:ascii="宋体" w:eastAsia="宋体" w:hAnsi="宋体" w:cs="宋体" w:hint="eastAsia"/>
          <w:kern w:val="0"/>
          <w:szCs w:val="21"/>
        </w:rPr>
        <w:t xml:space="preserve">　　 </w:t>
      </w:r>
      <w:r w:rsidRPr="00EF600D">
        <w:rPr>
          <w:rFonts w:ascii="楷体_GB2312" w:eastAsia="楷体_GB2312" w:hAnsi="宋体" w:cs="宋体" w:hint="eastAsia"/>
          <w:b/>
          <w:kern w:val="0"/>
          <w:sz w:val="32"/>
          <w:szCs w:val="32"/>
        </w:rPr>
        <w:t>（五）大力发展继续教育</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加快构建终身教育制度。建立个人学习账号和学分累计制度。建立多种学习成果认证平台，探索各类高等学校、高等教育自学考试学分认定和转换的具体办法，探索非学历教育学习成果认定和转换，完善不同专业、不同主考院校的学分认定和转换。建立健全职业教育与普通教育、学历教育与非学历教育、职前教育与职后教育沟通衔接的机制。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加强终身教育载体建设。明确各类高等学校和职业学校发展继续教育的职责任务、考核标准，推动高等学校和职业学校进一步开放办学，面向城乡从业人员广泛开展技能培训服务。继续推动农村“三教统筹”，促进农科教结合。健全职业教育培训网络，鼓励职业院校为进城定居农民工、现代产业工人和退役军人等重点人群提供学历和非学历继续教育。促进内蒙古广播电视大学又好又快发展，推进成人高校函授教育、现代远程教育的健康发展。推进老年教育机构逐步纳入地方公共服务体系，完善老年人学习服务体系，加快</w:t>
      </w:r>
      <w:r w:rsidRPr="00EF600D">
        <w:rPr>
          <w:rFonts w:ascii="仿宋_GB2312" w:eastAsia="仿宋_GB2312" w:hAnsi="宋体" w:cs="宋体" w:hint="eastAsia"/>
          <w:kern w:val="0"/>
          <w:sz w:val="32"/>
          <w:szCs w:val="32"/>
        </w:rPr>
        <w:lastRenderedPageBreak/>
        <w:t xml:space="preserve">建设老年大学，有效扩大老年教育资源供给。加快推进社区教育发展，依托社区教育资源和各类职业教育机构等建立社区教育网络体系，推动学习型社会建设。 </w:t>
      </w:r>
    </w:p>
    <w:p w:rsidR="0004143A" w:rsidRPr="00EF600D" w:rsidRDefault="0004143A" w:rsidP="0004143A">
      <w:pPr>
        <w:widowControl/>
        <w:shd w:val="clear" w:color="auto" w:fill="FFFFFF"/>
        <w:spacing w:line="450" w:lineRule="atLeast"/>
        <w:jc w:val="left"/>
        <w:rPr>
          <w:rFonts w:ascii="楷体_GB2312" w:eastAsia="楷体_GB2312" w:hAnsi="宋体" w:cs="宋体" w:hint="eastAsia"/>
          <w:b/>
          <w:kern w:val="0"/>
          <w:sz w:val="32"/>
          <w:szCs w:val="32"/>
        </w:rPr>
      </w:pPr>
      <w:r w:rsidRPr="0004143A">
        <w:rPr>
          <w:rFonts w:ascii="宋体" w:eastAsia="宋体" w:hAnsi="宋体" w:cs="宋体" w:hint="eastAsia"/>
          <w:kern w:val="0"/>
          <w:szCs w:val="21"/>
        </w:rPr>
        <w:t xml:space="preserve">　　</w:t>
      </w:r>
      <w:r w:rsidRPr="00EF600D">
        <w:rPr>
          <w:rFonts w:ascii="楷体_GB2312" w:eastAsia="楷体_GB2312" w:hAnsi="宋体" w:cs="宋体" w:hint="eastAsia"/>
          <w:b/>
          <w:kern w:val="0"/>
          <w:sz w:val="32"/>
          <w:szCs w:val="32"/>
        </w:rPr>
        <w:t xml:space="preserve"> </w:t>
      </w:r>
      <w:r w:rsidRPr="00EF600D">
        <w:rPr>
          <w:rFonts w:ascii="楷体_GB2312" w:eastAsia="楷体_GB2312" w:hAnsi="楷体" w:cs="宋体" w:hint="eastAsia"/>
          <w:b/>
          <w:kern w:val="0"/>
          <w:sz w:val="32"/>
          <w:szCs w:val="32"/>
        </w:rPr>
        <w:t>(六)建立科学的学生评价体系</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全面改进学生评价体系，注重考查学生适应社会发展和终身发展的能力，防止单纯以升学率考核学校和教师、单纯以分数评价学生，切实减轻中小学生过重课业负担。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推进基础教育质量综合评价改革。明确各学段学生发展核心素养，实行学生综合素质评价制度，把学生的品德、学业、身心发展水平和兴趣特长养成作为学生评价的主要内容，促进学生全面发展、个性发展和健康成长。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构建科学的职业教育评价制度。以受教育者职业道德、技术技能水平和就业创业能力为核心，坚持客观导向、多元评价，建立健全学校、行业、企业、研究机构和其他社会组织共同参与的职业教育质量评价体制。强化实习实训环节的评价。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改进高校人才培养质量评价。实施教学质量国家标准，规范专业领域人才培养基本要求，坚持高校学生学习过程性和结果性评价相结合，严格课程考核标准和管理，注重考核学生系统分析能力和解决实际问题的能力。 </w:t>
      </w:r>
    </w:p>
    <w:p w:rsidR="0004143A" w:rsidRPr="00EF600D" w:rsidRDefault="0004143A" w:rsidP="0004143A">
      <w:pPr>
        <w:widowControl/>
        <w:shd w:val="clear" w:color="auto" w:fill="FFFFFF"/>
        <w:spacing w:line="450" w:lineRule="atLeast"/>
        <w:jc w:val="left"/>
        <w:rPr>
          <w:rFonts w:ascii="楷体_GB2312" w:eastAsia="楷体_GB2312" w:hAnsi="宋体" w:cs="宋体" w:hint="eastAsia"/>
          <w:b/>
          <w:kern w:val="0"/>
          <w:sz w:val="32"/>
          <w:szCs w:val="32"/>
        </w:rPr>
      </w:pPr>
      <w:r w:rsidRPr="0004143A">
        <w:rPr>
          <w:rFonts w:ascii="宋体" w:eastAsia="宋体" w:hAnsi="宋体" w:cs="宋体" w:hint="eastAsia"/>
          <w:kern w:val="0"/>
          <w:szCs w:val="21"/>
        </w:rPr>
        <w:t xml:space="preserve">　　 </w:t>
      </w:r>
      <w:r w:rsidRPr="00EF600D">
        <w:rPr>
          <w:rFonts w:ascii="楷体_GB2312" w:eastAsia="楷体_GB2312" w:hAnsi="宋体" w:cs="宋体" w:hint="eastAsia"/>
          <w:b/>
          <w:kern w:val="0"/>
          <w:sz w:val="32"/>
          <w:szCs w:val="32"/>
        </w:rPr>
        <w:t>(七)统筹推动教育对外开放</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lastRenderedPageBreak/>
        <w:t xml:space="preserve">　　优化教育对外开放布局。发挥我区地缘优势，积极服务“一带一路”建设、中俄蒙经济走廊建设，完善与“丝绸之路”沿线国的教育合作机制，深化中俄蒙区域教育合作交流。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不断提高留学教育质量。改善办学条件，提高师资和课程的国际化水平，扩大来华留学教育规模，优化来华留学生专业结构、学历层次和国别分布，到2020年，全区来华留学人员达到4000人次。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提升涉外办学水平。建设一批示范性中外合作办学项目。鼓励自治区高等学校依托自身优势稳妥开展境外办学。办好现有的孔子学院，推动高等院校和中小学校申办孔子学院、孔子课堂。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丰富中外教育人文交流。加强我区高校对外汉语师资培训基地建设，提高对外汉语教师和志愿者教师培养和培训水平。完善中俄、中蒙教育磋商交流机制，深化中外学校教育人文间交流与合作。加强国别与区域研究，深化对国别和区域研究人才，拔尖创新人才，非通用语种人才和来华杰出人才的培养。 </w:t>
      </w:r>
    </w:p>
    <w:p w:rsidR="0004143A" w:rsidRPr="00EF600D" w:rsidRDefault="0004143A" w:rsidP="0004143A">
      <w:pPr>
        <w:widowControl/>
        <w:shd w:val="clear" w:color="auto" w:fill="FFFFFF"/>
        <w:spacing w:line="450" w:lineRule="atLeast"/>
        <w:jc w:val="left"/>
        <w:rPr>
          <w:rFonts w:ascii="黑体" w:eastAsia="黑体" w:hAnsi="宋体" w:cs="宋体" w:hint="eastAsia"/>
          <w:kern w:val="0"/>
          <w:sz w:val="32"/>
          <w:szCs w:val="32"/>
        </w:rPr>
      </w:pPr>
      <w:r w:rsidRPr="0004143A">
        <w:rPr>
          <w:rFonts w:ascii="宋体" w:eastAsia="宋体" w:hAnsi="宋体" w:cs="宋体" w:hint="eastAsia"/>
          <w:kern w:val="0"/>
          <w:szCs w:val="21"/>
        </w:rPr>
        <w:t xml:space="preserve">　　</w:t>
      </w:r>
      <w:r w:rsidRPr="00EF600D">
        <w:rPr>
          <w:rFonts w:ascii="黑体" w:eastAsia="黑体" w:hAnsi="宋体" w:cs="宋体" w:hint="eastAsia"/>
          <w:kern w:val="0"/>
          <w:sz w:val="32"/>
          <w:szCs w:val="32"/>
        </w:rPr>
        <w:t xml:space="preserve"> </w:t>
      </w:r>
      <w:r w:rsidRPr="00EF600D">
        <w:rPr>
          <w:rFonts w:ascii="黑体" w:eastAsia="黑体" w:hAnsi="黑体" w:cs="宋体" w:hint="eastAsia"/>
          <w:kern w:val="0"/>
          <w:sz w:val="32"/>
          <w:szCs w:val="32"/>
        </w:rPr>
        <w:t>八、着力加强教师队伍建设</w:t>
      </w:r>
    </w:p>
    <w:p w:rsidR="0004143A" w:rsidRPr="00EF600D" w:rsidRDefault="0004143A" w:rsidP="0004143A">
      <w:pPr>
        <w:widowControl/>
        <w:shd w:val="clear" w:color="auto" w:fill="FFFFFF"/>
        <w:spacing w:line="450" w:lineRule="atLeast"/>
        <w:jc w:val="left"/>
        <w:rPr>
          <w:rFonts w:ascii="楷体_GB2312" w:eastAsia="楷体_GB2312" w:hAnsi="楷体" w:cs="宋体" w:hint="eastAsia"/>
          <w:b/>
          <w:kern w:val="0"/>
          <w:sz w:val="32"/>
          <w:szCs w:val="32"/>
        </w:rPr>
      </w:pPr>
      <w:r w:rsidRPr="0004143A">
        <w:rPr>
          <w:rFonts w:ascii="宋体" w:eastAsia="宋体" w:hAnsi="宋体" w:cs="宋体" w:hint="eastAsia"/>
          <w:kern w:val="0"/>
          <w:szCs w:val="21"/>
        </w:rPr>
        <w:t xml:space="preserve">　　 </w:t>
      </w:r>
      <w:r w:rsidRPr="00EF600D">
        <w:rPr>
          <w:rFonts w:ascii="楷体_GB2312" w:eastAsia="楷体_GB2312" w:hAnsi="楷体" w:cs="宋体" w:hint="eastAsia"/>
          <w:b/>
          <w:kern w:val="0"/>
          <w:sz w:val="32"/>
          <w:szCs w:val="32"/>
        </w:rPr>
        <w:t>（一）加强师德师风建设</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落实师德建设长效机制若干意见，建立健全教育、宣传、考核、监督与奖惩相结合的师德考核评价长效机制。加强思想政治和师德教育，创新教育方法，将教师思想政治、职业</w:t>
      </w:r>
      <w:r w:rsidRPr="00EF600D">
        <w:rPr>
          <w:rFonts w:ascii="仿宋_GB2312" w:eastAsia="仿宋_GB2312" w:hAnsi="宋体" w:cs="宋体" w:hint="eastAsia"/>
          <w:kern w:val="0"/>
          <w:sz w:val="32"/>
          <w:szCs w:val="32"/>
        </w:rPr>
        <w:lastRenderedPageBreak/>
        <w:t xml:space="preserve">理想、职业道德、法制、心理健康、民族团结等教育融入教师培养、培训和管理全过程。建立和完善师德表彰奖励制度，大力宣传和表彰优秀教师、师德标兵，提升教师职业崇高感和荣誉感。完善师德师风、教育教学和学术行为考核制度，对考核不合格的教师在职称评审、岗位聘任和各类评优奖励中实行一票否决制。依法依规加大对各类违反师德和学术不端行为及在职中小学教师有偿补课行为的查处力度，进一步规范教育教学和学术行为。 </w:t>
      </w:r>
    </w:p>
    <w:p w:rsidR="0004143A" w:rsidRPr="00EF600D" w:rsidRDefault="0004143A" w:rsidP="0004143A">
      <w:pPr>
        <w:widowControl/>
        <w:shd w:val="clear" w:color="auto" w:fill="FFFFFF"/>
        <w:spacing w:line="450" w:lineRule="atLeast"/>
        <w:jc w:val="left"/>
        <w:rPr>
          <w:rFonts w:ascii="楷体_GB2312" w:eastAsia="楷体_GB2312" w:hAnsi="楷体" w:cs="宋体" w:hint="eastAsia"/>
          <w:b/>
          <w:kern w:val="0"/>
          <w:sz w:val="32"/>
          <w:szCs w:val="32"/>
        </w:rPr>
      </w:pPr>
      <w:r w:rsidRPr="0004143A">
        <w:rPr>
          <w:rFonts w:ascii="宋体" w:eastAsia="宋体" w:hAnsi="宋体" w:cs="宋体" w:hint="eastAsia"/>
          <w:kern w:val="0"/>
          <w:szCs w:val="21"/>
        </w:rPr>
        <w:t xml:space="preserve">　　</w:t>
      </w:r>
      <w:r w:rsidRPr="00EF600D">
        <w:rPr>
          <w:rFonts w:ascii="楷体_GB2312" w:eastAsia="楷体_GB2312" w:hAnsi="楷体" w:cs="宋体" w:hint="eastAsia"/>
          <w:b/>
          <w:kern w:val="0"/>
          <w:sz w:val="32"/>
          <w:szCs w:val="32"/>
        </w:rPr>
        <w:t xml:space="preserve"> （二）提升教师能力素质</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推进教师教育综合改革。加强教师教育体系建设，办好师范院校和师范专业，改进教师培养机制、模式、课程，探索建立教师教育质量监测评估制度。完善高校、地方政府、中小学“三位一体”的协同育人机制，加强师范生教育实践和教师教育师资队伍建设。全面推动教师教育改革创新，着力提高教师培养质量。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强化教师校长培训。实施新一周期教师校长全员培训，落实中小学教师校长不少于360学时的全员培训制度。建立培训学分与教师管理结合机制。加强职业院校“双师型”教师队伍建设，完善校企共建“双师型”教师培养培训体系。推进高校青年教师专业发展，加强新入职教师岗前培训。加强中小学“双语”教师、特殊教育教师培养培训。继续实施中小学、幼儿园教师国家级、自治区级培训计划,构建以校</w:t>
      </w:r>
      <w:r w:rsidRPr="00EF600D">
        <w:rPr>
          <w:rFonts w:ascii="仿宋_GB2312" w:eastAsia="仿宋_GB2312" w:hAnsi="宋体" w:cs="宋体" w:hint="eastAsia"/>
          <w:kern w:val="0"/>
          <w:sz w:val="32"/>
          <w:szCs w:val="32"/>
        </w:rPr>
        <w:lastRenderedPageBreak/>
        <w:t xml:space="preserve">本研修为基础的“国培、自治区培、盟（市）培、旗（县）培、校培”五级研修体系。开展教师信息化教育教学培训，提高教师和管理人员信息技术应用能力。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培养造就教学名师。实施各级各类学校教学名师（名教师）和中小学名校长工程，鼓励教学名师、骨干教师交流讲学，发挥名师和优秀教师的示范引领作用，在全区各地带动造就一大批高水平教学人才。 </w:t>
      </w:r>
    </w:p>
    <w:p w:rsidR="0004143A" w:rsidRPr="00EF600D" w:rsidRDefault="0004143A" w:rsidP="0004143A">
      <w:pPr>
        <w:widowControl/>
        <w:shd w:val="clear" w:color="auto" w:fill="FFFFFF"/>
        <w:spacing w:line="450" w:lineRule="atLeast"/>
        <w:jc w:val="left"/>
        <w:rPr>
          <w:rFonts w:ascii="楷体_GB2312" w:eastAsia="楷体_GB2312" w:hAnsi="楷体" w:cs="宋体" w:hint="eastAsia"/>
          <w:b/>
          <w:kern w:val="0"/>
          <w:sz w:val="32"/>
          <w:szCs w:val="32"/>
        </w:rPr>
      </w:pPr>
      <w:r w:rsidRPr="0004143A">
        <w:rPr>
          <w:rFonts w:ascii="宋体" w:eastAsia="宋体" w:hAnsi="宋体" w:cs="宋体" w:hint="eastAsia"/>
          <w:kern w:val="0"/>
          <w:szCs w:val="21"/>
        </w:rPr>
        <w:t xml:space="preserve">　　</w:t>
      </w:r>
      <w:r w:rsidRPr="00EF600D">
        <w:rPr>
          <w:rFonts w:ascii="楷体_GB2312" w:eastAsia="楷体_GB2312" w:hAnsi="楷体" w:cs="宋体" w:hint="eastAsia"/>
          <w:b/>
          <w:kern w:val="0"/>
          <w:sz w:val="32"/>
          <w:szCs w:val="32"/>
        </w:rPr>
        <w:t xml:space="preserve"> （三）吸引一流人才从教</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吸引优秀毕业生从教。完善师范院校录取办法和免费师范生制度体系，吸引优秀学生读师范当老师。鼓励重点高校为非师范专业学生提供教师教育课程服务，畅通非师范专业毕业生从教通道。落实完善毕业生到乡村学校服务的学费代偿政策，吸引优秀毕业生到中小学和中等职业学校特别是农村学校任教。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大力引进行业企业一流人才。探索高校和职业学校设立流动岗位，吸引具有创新实践经验的企业家、高科技人才及各类高级专业人才兼职任教。鼓励应用型高校和职业学校聘请具有实践经验的专业技术人员、高技能人才、民族民间文化传承人担任兼职教师或专业带头人。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加强高校高层次人才培养和引进。以培养中青年骨干教师和创新团队为重点，结合一流学科和优势特色专业建设，充分发挥国家高层次人才研修班、自治区“草原英才”工程、</w:t>
      </w:r>
      <w:r w:rsidRPr="00EF600D">
        <w:rPr>
          <w:rFonts w:ascii="仿宋_GB2312" w:eastAsia="仿宋_GB2312" w:hAnsi="宋体" w:cs="宋体" w:hint="eastAsia"/>
          <w:kern w:val="0"/>
          <w:sz w:val="32"/>
          <w:szCs w:val="32"/>
        </w:rPr>
        <w:lastRenderedPageBreak/>
        <w:t xml:space="preserve">自治区“511人才培养工程”、“新世纪321人才工程”等重点人才培养工程作用，造就一批学科领军人才；完善自治区人才引进“绿色通道”，支持内蒙古大学实施“骏马计划”，鼓励、支持高等院校多形式、多渠道引进能够解决关键问题、带动学科发展的高层次人才、团队。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培养造就一支高素质学校领导人员队伍。坚持党管干部原则，坚持德才兼备、以德为先的用人标准，充分结合学校特点，遵循领导人员成长规律，选拔任用讲政治、懂教育、善管理、敢担当、作风正的优秀人才担任学校领导班子成员。加强领导人员培养教育和后备人才队伍建设，造就一批区内外知名的校长和教育家。 </w:t>
      </w:r>
    </w:p>
    <w:p w:rsidR="0004143A" w:rsidRPr="00EF600D" w:rsidRDefault="0004143A" w:rsidP="0004143A">
      <w:pPr>
        <w:widowControl/>
        <w:shd w:val="clear" w:color="auto" w:fill="FFFFFF"/>
        <w:spacing w:line="450" w:lineRule="atLeast"/>
        <w:jc w:val="left"/>
        <w:rPr>
          <w:rFonts w:ascii="楷体_GB2312" w:eastAsia="楷体_GB2312" w:hAnsi="楷体" w:cs="宋体" w:hint="eastAsia"/>
          <w:b/>
          <w:kern w:val="0"/>
          <w:sz w:val="32"/>
          <w:szCs w:val="32"/>
        </w:rPr>
      </w:pPr>
      <w:r w:rsidRPr="0004143A">
        <w:rPr>
          <w:rFonts w:ascii="宋体" w:eastAsia="宋体" w:hAnsi="宋体" w:cs="宋体" w:hint="eastAsia"/>
          <w:kern w:val="0"/>
          <w:szCs w:val="21"/>
        </w:rPr>
        <w:t xml:space="preserve">　　 </w:t>
      </w:r>
      <w:r w:rsidRPr="00EF600D">
        <w:rPr>
          <w:rFonts w:ascii="楷体_GB2312" w:eastAsia="楷体_GB2312" w:hAnsi="楷体" w:cs="宋体" w:hint="eastAsia"/>
          <w:b/>
          <w:kern w:val="0"/>
          <w:sz w:val="32"/>
          <w:szCs w:val="32"/>
        </w:rPr>
        <w:t>（四）优化教师资源配置</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加强乡村教师队伍建设。深入实施“农村牧区义务教育阶段学校特设岗位计划”、国家免费师范生计划和自治区“免费定向培养师资计划”，拓宽乡村教师补充渠道。全面推进盟市以上教育行政部门统筹招聘义务教育阶段学校教师，从源头保证新聘教师质量。建立乡村教师荣誉制度。全面落实集中连片特困地区乡村教师生活补贴政策，实施边远艰苦地区乡村学校教师周转宿舍建设。全面推进新招聘乡村教师入职前实践培训制度，提高适应教学岗位的能力。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实行城乡统一的教职工编制标准，推进旗县（市、区）教育行政部门在核定的编制总额内，按照班额、生源等情况，</w:t>
      </w:r>
      <w:r w:rsidRPr="00EF600D">
        <w:rPr>
          <w:rFonts w:ascii="仿宋_GB2312" w:eastAsia="仿宋_GB2312" w:hAnsi="宋体" w:cs="宋体" w:hint="eastAsia"/>
          <w:kern w:val="0"/>
          <w:sz w:val="32"/>
          <w:szCs w:val="32"/>
        </w:rPr>
        <w:lastRenderedPageBreak/>
        <w:t xml:space="preserve">统筹分配调整使用制度，实现动态管理，优化教师合理配置。完善乡村学校岗位管理制度，实现城乡同学段学校统一的高中级专业技术岗位结构比例。推进县域内义务教育阶段学校校长教师交流，推动优秀校长和骨干教师到农村牧区学校、薄弱学校任职任教。 </w:t>
      </w:r>
    </w:p>
    <w:p w:rsidR="0004143A" w:rsidRPr="00EF600D" w:rsidRDefault="0004143A" w:rsidP="0004143A">
      <w:pPr>
        <w:widowControl/>
        <w:shd w:val="clear" w:color="auto" w:fill="FFFFFF"/>
        <w:spacing w:line="450" w:lineRule="atLeast"/>
        <w:jc w:val="left"/>
        <w:rPr>
          <w:rFonts w:ascii="楷体_GB2312" w:eastAsia="楷体_GB2312" w:hAnsi="宋体" w:cs="宋体" w:hint="eastAsia"/>
          <w:b/>
          <w:kern w:val="0"/>
          <w:sz w:val="32"/>
          <w:szCs w:val="32"/>
        </w:rPr>
      </w:pPr>
      <w:r w:rsidRPr="0004143A">
        <w:rPr>
          <w:rFonts w:ascii="宋体" w:eastAsia="宋体" w:hAnsi="宋体" w:cs="宋体" w:hint="eastAsia"/>
          <w:kern w:val="0"/>
          <w:szCs w:val="21"/>
        </w:rPr>
        <w:t xml:space="preserve">　　 </w:t>
      </w:r>
      <w:r w:rsidRPr="00EF600D">
        <w:rPr>
          <w:rFonts w:ascii="楷体_GB2312" w:eastAsia="楷体_GB2312" w:hAnsi="楷体" w:cs="宋体" w:hint="eastAsia"/>
          <w:b/>
          <w:kern w:val="0"/>
          <w:sz w:val="32"/>
          <w:szCs w:val="32"/>
        </w:rPr>
        <w:t>（五）完善教师管理制度</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严格教师职业准入，建立中小学教师资格考试和定期注册制度。建立健全由旗县以上教育行政部门统筹管理本行政区域内苏木乡中心区和嘎查村学校师资调派、职称评审、岗位聘任、考核奖惩及校长培养、选拔、任免的长效机制，全面推进教师队伍“县管校聘”管理体制，使教师由“学校人”变成“系统人”。有序推进教师职称制度改革。完善教师考核评价标准，引导教师潜心教书育人，有效发挥绩效工资分配的激励导向作用。建立全区教师管理信息系统，开发管理服务功能，提升教师管理服务水平。 </w:t>
      </w:r>
    </w:p>
    <w:p w:rsidR="0004143A" w:rsidRPr="0004143A" w:rsidRDefault="0004143A" w:rsidP="0004143A">
      <w:pPr>
        <w:widowControl/>
        <w:shd w:val="clear" w:color="auto" w:fill="FFFFFF"/>
        <w:spacing w:line="450" w:lineRule="atLeast"/>
        <w:jc w:val="center"/>
        <w:rPr>
          <w:rFonts w:ascii="宋体" w:eastAsia="宋体" w:hAnsi="宋体" w:cs="宋体"/>
          <w:kern w:val="0"/>
          <w:szCs w:val="21"/>
        </w:rPr>
      </w:pPr>
      <w:r w:rsidRPr="0004143A">
        <w:rPr>
          <w:rFonts w:ascii="宋体" w:eastAsia="宋体" w:hAnsi="宋体" w:cs="宋体"/>
          <w:noProof/>
          <w:kern w:val="0"/>
          <w:szCs w:val="21"/>
        </w:rPr>
        <w:drawing>
          <wp:inline distT="0" distB="0" distL="0" distR="0">
            <wp:extent cx="5553075" cy="2857500"/>
            <wp:effectExtent l="0" t="0" r="9525" b="0"/>
            <wp:docPr id="26" name="图片 26" descr="http://www.baotou.gov.cn/_mediafile/mgbt/2017/11/06/4yf52pfj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aotou.gov.cn/_mediafile/mgbt/2017/11/06/4yf52pfjy1.pn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53075" cy="2857500"/>
                    </a:xfrm>
                    <a:prstGeom prst="rect">
                      <a:avLst/>
                    </a:prstGeom>
                    <a:noFill/>
                    <a:ln>
                      <a:noFill/>
                    </a:ln>
                  </pic:spPr>
                </pic:pic>
              </a:graphicData>
            </a:graphic>
          </wp:inline>
        </w:drawing>
      </w:r>
    </w:p>
    <w:p w:rsidR="0004143A" w:rsidRPr="00EF600D" w:rsidRDefault="0004143A" w:rsidP="0004143A">
      <w:pPr>
        <w:widowControl/>
        <w:shd w:val="clear" w:color="auto" w:fill="FFFFFF"/>
        <w:spacing w:line="450" w:lineRule="atLeast"/>
        <w:jc w:val="left"/>
        <w:rPr>
          <w:rFonts w:ascii="黑体" w:eastAsia="黑体" w:hAnsi="宋体" w:cs="宋体" w:hint="eastAsia"/>
          <w:kern w:val="0"/>
          <w:sz w:val="32"/>
          <w:szCs w:val="32"/>
        </w:rPr>
      </w:pPr>
      <w:r w:rsidRPr="00EF600D">
        <w:rPr>
          <w:rFonts w:ascii="黑体" w:eastAsia="黑体" w:hAnsi="宋体" w:cs="宋体" w:hint="eastAsia"/>
          <w:kern w:val="0"/>
          <w:sz w:val="32"/>
          <w:szCs w:val="32"/>
        </w:rPr>
        <w:lastRenderedPageBreak/>
        <w:t xml:space="preserve">　　九、保障措施</w:t>
      </w:r>
    </w:p>
    <w:p w:rsidR="0004143A" w:rsidRPr="00EF600D" w:rsidRDefault="0004143A" w:rsidP="0004143A">
      <w:pPr>
        <w:widowControl/>
        <w:shd w:val="clear" w:color="auto" w:fill="FFFFFF"/>
        <w:spacing w:line="450" w:lineRule="atLeast"/>
        <w:jc w:val="left"/>
        <w:rPr>
          <w:rFonts w:ascii="楷体_GB2312" w:eastAsia="楷体_GB2312" w:hAnsi="楷体" w:cs="宋体" w:hint="eastAsia"/>
          <w:b/>
          <w:kern w:val="0"/>
          <w:sz w:val="32"/>
          <w:szCs w:val="32"/>
        </w:rPr>
      </w:pPr>
      <w:r w:rsidRPr="00EF600D">
        <w:rPr>
          <w:rFonts w:ascii="黑体" w:eastAsia="黑体" w:hAnsi="宋体" w:cs="宋体" w:hint="eastAsia"/>
          <w:kern w:val="0"/>
          <w:sz w:val="32"/>
          <w:szCs w:val="32"/>
        </w:rPr>
        <w:t xml:space="preserve">　</w:t>
      </w:r>
      <w:r w:rsidRPr="0004143A">
        <w:rPr>
          <w:rFonts w:ascii="宋体" w:eastAsia="宋体" w:hAnsi="宋体" w:cs="宋体" w:hint="eastAsia"/>
          <w:kern w:val="0"/>
          <w:szCs w:val="21"/>
        </w:rPr>
        <w:t xml:space="preserve">　</w:t>
      </w:r>
      <w:r w:rsidRPr="00EF600D">
        <w:rPr>
          <w:rFonts w:ascii="楷体_GB2312" w:eastAsia="楷体_GB2312" w:hAnsi="楷体" w:cs="宋体" w:hint="eastAsia"/>
          <w:b/>
          <w:kern w:val="0"/>
          <w:sz w:val="32"/>
          <w:szCs w:val="32"/>
        </w:rPr>
        <w:t xml:space="preserve"> (一)加强和改进教育系统党的建设</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推动全面从严治党向纵深发展。充分发挥教育系统党委（党组）统揽全局、协调各方的领导核心作用，紧密团结在以习近平同志为核心的党中央周围，增强政治意识、大局意识、核心意识、看齐意识，落实全面从严治党主体责任。加强和规范党内政治生活，引导党员增强主体意识和党性观念，严守政治纪律和政治规矩。扎实推进教育系统学习型、服务型、创新型党组织建设，有效发挥基层党组织战斗堡垒作用和共产党员先锋模范作用。加强党外代表人士队伍建设，充分发挥党外知识分子作用，进一步加强和改进高校统战工作。推进中小学校、民办学校和教育系统社会组织党的组织和党的工作全覆盖，增强党组织政治功能。以加强基层党建带动学校工会、共青团等群团组织和学生会组织建设。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切实加强教育系统意识形态工作。牢牢把握理想信念这个总开关，深入学习贯彻习近平总书记系列重要讲话精神和治国理政新理念新思想新战略，推动“两学一做”学习教育常态化制度化。全面加强党对教育工作的领导，坚持马克思主义在意识形态领域的指导地位，牢牢把握党对学校意识形态工作的领导权、主导权，落实教育系统各级党委（党组）意识形态工作责任。加强高校思想政治工作，强化思想政治理论课教师队伍、辅导员队伍建设，提高学生思想政治素质，</w:t>
      </w:r>
      <w:r w:rsidRPr="00EF600D">
        <w:rPr>
          <w:rFonts w:ascii="仿宋_GB2312" w:eastAsia="仿宋_GB2312" w:hAnsi="宋体" w:cs="宋体" w:hint="eastAsia"/>
          <w:kern w:val="0"/>
          <w:sz w:val="32"/>
          <w:szCs w:val="32"/>
        </w:rPr>
        <w:lastRenderedPageBreak/>
        <w:t xml:space="preserve">强化网上思想文化阵地建设，巩固壮大主流思想文化。加强教育宣传，树立教育系统的良好形象。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严格落实党风廉政建设主体责任和监督责任。以尊崇《中国共产党章程》为核心，以贯彻《中国共产党廉洁自律准则》《中国共产党纪律处分条例》《中国共产党问责条例》为重点，坚持把纪律和规矩挺在前面，强化党内监督，进一步增强教育系统党员干部党章党规党纪意识。严格执行党风廉政建设责任制，健全反腐倡廉制度，建立容错纠错机制，完善监督制约机制，用好监督执纪“四种形态”。严肃查处各种违法违纪案件，坚决整治“雁过拔毛”式腐败，驰而不息纠正“四风”，营造风清气正的育人环境。 </w:t>
      </w:r>
    </w:p>
    <w:p w:rsidR="0004143A" w:rsidRPr="00EF600D" w:rsidRDefault="0004143A" w:rsidP="0004143A">
      <w:pPr>
        <w:widowControl/>
        <w:shd w:val="clear" w:color="auto" w:fill="FFFFFF"/>
        <w:spacing w:line="450" w:lineRule="atLeast"/>
        <w:jc w:val="left"/>
        <w:rPr>
          <w:rFonts w:ascii="楷体_GB2312" w:eastAsia="楷体_GB2312" w:hAnsi="楷体" w:cs="宋体" w:hint="eastAsia"/>
          <w:b/>
          <w:kern w:val="0"/>
          <w:sz w:val="32"/>
          <w:szCs w:val="32"/>
        </w:rPr>
      </w:pPr>
      <w:r w:rsidRPr="0004143A">
        <w:rPr>
          <w:rFonts w:ascii="宋体" w:eastAsia="宋体" w:hAnsi="宋体" w:cs="宋体" w:hint="eastAsia"/>
          <w:kern w:val="0"/>
          <w:szCs w:val="21"/>
        </w:rPr>
        <w:t xml:space="preserve">　　 </w:t>
      </w:r>
      <w:r w:rsidRPr="00EF600D">
        <w:rPr>
          <w:rFonts w:ascii="楷体_GB2312" w:eastAsia="楷体_GB2312" w:hAnsi="楷体" w:cs="宋体" w:hint="eastAsia"/>
          <w:b/>
          <w:kern w:val="0"/>
          <w:sz w:val="32"/>
          <w:szCs w:val="32"/>
        </w:rPr>
        <w:t>（二）推进依法治教</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推进地方教育立法。以国家修订教育法、高等教育法、教师法和民办教育促进法等法律为契机，做好地方教育法规的修订工作，研究制定相应的内蒙古自治区实施办法。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全面实施依法行政。加大教育行政执法力度，依法纠正学校和教育机构的违法违规行为，维护学校、学生、教师和举办者的权益，保障教育法律和政策有效实施。建立健全教育系统法律顾问制度。健全民主决策机制，把公众参与、专家论证、风险评估、合法性审查、集体讨论决定作为重大教育决策法定程序。完善教育行政权力清单和责任清单制度，加大信息公开力度。做好规范性文件“废、改、立”工作。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lastRenderedPageBreak/>
        <w:t xml:space="preserve">　　完善教育督导制度。完善督政、督学、评估监测制度体系。依法健全教育督导机构，完善督学资格准入、持证履职、聘任考核、聘期管理等制度，强化教育督导队伍建设。推进建设中小学校责任督学挂牌督导创新县（市、区）。加强学校视导员队伍建设，建立地方政府履行教育职责督导制度，完善教育重大政策专项督导制度。完善教育督导报告发布制度，加大教育督导公开和问责力度。建立地方政府履行教育职责督导制度，完善教育重大政策专项督导制度。完善教育质量监测，继续实施国家义务教育质量监测。加强对第三方教育质量评估的监督指导，培育专业教育评价机构。 </w:t>
      </w:r>
    </w:p>
    <w:p w:rsidR="0004143A" w:rsidRPr="00EF600D" w:rsidRDefault="0004143A" w:rsidP="0004143A">
      <w:pPr>
        <w:widowControl/>
        <w:shd w:val="clear" w:color="auto" w:fill="FFFFFF"/>
        <w:spacing w:line="450" w:lineRule="atLeast"/>
        <w:jc w:val="left"/>
        <w:rPr>
          <w:rFonts w:ascii="楷体_GB2312" w:eastAsia="楷体_GB2312" w:hAnsi="宋体" w:cs="宋体" w:hint="eastAsia"/>
          <w:kern w:val="0"/>
          <w:szCs w:val="21"/>
        </w:rPr>
      </w:pPr>
      <w:r w:rsidRPr="0004143A">
        <w:rPr>
          <w:rFonts w:ascii="宋体" w:eastAsia="宋体" w:hAnsi="宋体" w:cs="宋体" w:hint="eastAsia"/>
          <w:kern w:val="0"/>
          <w:szCs w:val="21"/>
        </w:rPr>
        <w:t xml:space="preserve">　　 </w:t>
      </w:r>
      <w:r w:rsidRPr="00EF600D">
        <w:rPr>
          <w:rFonts w:ascii="楷体_GB2312" w:eastAsia="楷体_GB2312" w:hAnsi="楷体" w:cs="宋体" w:hint="eastAsia"/>
          <w:b/>
          <w:kern w:val="0"/>
          <w:sz w:val="32"/>
          <w:szCs w:val="32"/>
        </w:rPr>
        <w:t>（三）完善教育投入机制</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依法保障教育投入。各级政府公共财政教育支出的增长应当高于财政经常性收入的增长，使按在校学生人数平均的教育费用逐步增长，并保证教师工资和学生人均公用经费逐步增长。各级财政支出总额中教育经费所占比例应当随着国民经济发展逐步提高。将教育经费法定增长落实情况纳入各级党委、政府年度实绩考核和教育督导事项。建立健全各级教育生均拨款制度，逐步提高公用经费补助标准或生均拨款标准。建立教育经费统计监测公告制度。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完善教育经费投入保障机制。贯彻落实《内蒙古自治区人民政府办公厅关于印发进一步完善城乡义务教育经费保障机制实施方案的通知》，建立城乡统一、重在农村牧区的</w:t>
      </w:r>
      <w:r w:rsidRPr="00EF600D">
        <w:rPr>
          <w:rFonts w:ascii="仿宋_GB2312" w:eastAsia="仿宋_GB2312" w:hAnsi="宋体" w:cs="宋体" w:hint="eastAsia"/>
          <w:kern w:val="0"/>
          <w:sz w:val="32"/>
          <w:szCs w:val="32"/>
        </w:rPr>
        <w:lastRenderedPageBreak/>
        <w:t xml:space="preserve">义务教育经费保障机制。非义务教育实行以政府投入为主、受教育者合理分担、其他多种渠道筹措经费的投入机制。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加强教育经费使用监管。落实新修订的《中小学校财务制度》和《高等学校财务制度》，积极防范和化解各级各类教育财务风险。强化预算约束，科学编制预算，提高预算执行效率。健全财务公开制度，加大学校财务信息公开力度，主动接受社会监督。全面推行单位内部控制建设，加强内部审计，规范单位内部经济活动和业务活动，建立健全科学高效的制约和监管体系。加强教育经费绩效管理，提高资金效益。 </w:t>
      </w:r>
    </w:p>
    <w:p w:rsidR="0004143A" w:rsidRPr="00EF600D" w:rsidRDefault="0004143A" w:rsidP="0004143A">
      <w:pPr>
        <w:widowControl/>
        <w:shd w:val="clear" w:color="auto" w:fill="FFFFFF"/>
        <w:spacing w:line="450" w:lineRule="atLeast"/>
        <w:jc w:val="left"/>
        <w:rPr>
          <w:rFonts w:ascii="楷体_GB2312" w:eastAsia="楷体_GB2312" w:hAnsi="宋体" w:cs="宋体" w:hint="eastAsia"/>
          <w:b/>
          <w:kern w:val="0"/>
          <w:sz w:val="32"/>
          <w:szCs w:val="32"/>
        </w:rPr>
      </w:pPr>
      <w:r w:rsidRPr="0004143A">
        <w:rPr>
          <w:rFonts w:ascii="宋体" w:eastAsia="宋体" w:hAnsi="宋体" w:cs="宋体" w:hint="eastAsia"/>
          <w:kern w:val="0"/>
          <w:szCs w:val="21"/>
        </w:rPr>
        <w:t xml:space="preserve">　　</w:t>
      </w:r>
      <w:r w:rsidRPr="00EF600D">
        <w:rPr>
          <w:rFonts w:ascii="黑体" w:eastAsia="黑体" w:hAnsi="宋体" w:cs="宋体" w:hint="eastAsia"/>
          <w:kern w:val="0"/>
          <w:sz w:val="32"/>
          <w:szCs w:val="32"/>
        </w:rPr>
        <w:t xml:space="preserve"> </w:t>
      </w:r>
      <w:r w:rsidRPr="00EF600D">
        <w:rPr>
          <w:rFonts w:ascii="楷体_GB2312" w:eastAsia="楷体_GB2312" w:hAnsi="楷体" w:cs="宋体" w:hint="eastAsia"/>
          <w:b/>
          <w:kern w:val="0"/>
          <w:sz w:val="32"/>
          <w:szCs w:val="32"/>
        </w:rPr>
        <w:t>（四）强化组织实施</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t xml:space="preserve">　　各级党委政府切实加强对教育工作的领导，把优先发展教育作为长期坚持的重大方针，将贯彻落实《教育规划纲要》和教育事业发展“十三五”规划情况以及教育目标的完成情况，作为各级政府政绩考核的重要内容。加强动态监测分析，组织对规划实施情况的中期评估和跟踪监测，自觉接受各方面的监督，强化规划实施的指导性、约束性。广泛宣传和解读规划，引导社会各界和广大人民群众共同关心、支持和参与教育发展与改革。 </w:t>
      </w:r>
    </w:p>
    <w:p w:rsidR="0004143A" w:rsidRPr="00EF600D" w:rsidRDefault="0004143A" w:rsidP="0004143A">
      <w:pPr>
        <w:widowControl/>
        <w:shd w:val="clear" w:color="auto" w:fill="FFFFFF"/>
        <w:spacing w:line="450" w:lineRule="atLeast"/>
        <w:jc w:val="left"/>
        <w:rPr>
          <w:rFonts w:ascii="仿宋_GB2312" w:eastAsia="仿宋_GB2312" w:hAnsi="宋体" w:cs="宋体" w:hint="eastAsia"/>
          <w:kern w:val="0"/>
          <w:sz w:val="32"/>
          <w:szCs w:val="32"/>
        </w:rPr>
      </w:pPr>
      <w:r w:rsidRPr="00EF600D">
        <w:rPr>
          <w:rFonts w:ascii="仿宋_GB2312" w:eastAsia="仿宋_GB2312" w:hAnsi="宋体" w:cs="宋体" w:hint="eastAsia"/>
          <w:kern w:val="0"/>
          <w:sz w:val="32"/>
          <w:szCs w:val="32"/>
        </w:rPr>
        <w:br/>
      </w:r>
    </w:p>
    <w:p w:rsidR="0004143A" w:rsidRPr="0004143A" w:rsidRDefault="0004143A" w:rsidP="0004143A">
      <w:pPr>
        <w:widowControl/>
        <w:shd w:val="clear" w:color="auto" w:fill="FFFFFF"/>
        <w:spacing w:line="450" w:lineRule="atLeast"/>
        <w:jc w:val="left"/>
        <w:rPr>
          <w:rFonts w:ascii="宋体" w:eastAsia="宋体" w:hAnsi="宋体" w:cs="宋体"/>
          <w:vanish/>
          <w:kern w:val="0"/>
          <w:szCs w:val="21"/>
        </w:rPr>
      </w:pPr>
    </w:p>
    <w:p w:rsidR="003747E6" w:rsidRDefault="003747E6">
      <w:bookmarkStart w:id="0" w:name="_GoBack"/>
      <w:bookmarkEnd w:id="0"/>
    </w:p>
    <w:sectPr w:rsidR="003747E6" w:rsidSect="007665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881" w:rsidRDefault="006A7881" w:rsidP="0004143A">
      <w:r>
        <w:separator/>
      </w:r>
    </w:p>
  </w:endnote>
  <w:endnote w:type="continuationSeparator" w:id="1">
    <w:p w:rsidR="006A7881" w:rsidRDefault="006A7881" w:rsidP="0004143A">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宋体"/>
    <w:charset w:val="86"/>
    <w:family w:val="modern"/>
    <w:pitch w:val="fixed"/>
    <w:sig w:usb0="00000000" w:usb1="38CF7CFA" w:usb2="00000016" w:usb3="00000000" w:csb0="00040001" w:csb1="00000000"/>
  </w:font>
  <w:font w:name="等线 Light">
    <w:altName w:val="宋体"/>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881" w:rsidRDefault="006A7881" w:rsidP="0004143A">
      <w:r>
        <w:separator/>
      </w:r>
    </w:p>
  </w:footnote>
  <w:footnote w:type="continuationSeparator" w:id="1">
    <w:p w:rsidR="006A7881" w:rsidRDefault="006A7881" w:rsidP="000414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3C73"/>
    <w:rsid w:val="0004143A"/>
    <w:rsid w:val="003747E6"/>
    <w:rsid w:val="003A3C73"/>
    <w:rsid w:val="005F1979"/>
    <w:rsid w:val="006A7881"/>
    <w:rsid w:val="00766536"/>
    <w:rsid w:val="00EF60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5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14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143A"/>
    <w:rPr>
      <w:sz w:val="18"/>
      <w:szCs w:val="18"/>
    </w:rPr>
  </w:style>
  <w:style w:type="paragraph" w:styleId="a4">
    <w:name w:val="footer"/>
    <w:basedOn w:val="a"/>
    <w:link w:val="Char0"/>
    <w:uiPriority w:val="99"/>
    <w:unhideWhenUsed/>
    <w:rsid w:val="0004143A"/>
    <w:pPr>
      <w:tabs>
        <w:tab w:val="center" w:pos="4153"/>
        <w:tab w:val="right" w:pos="8306"/>
      </w:tabs>
      <w:snapToGrid w:val="0"/>
      <w:jc w:val="left"/>
    </w:pPr>
    <w:rPr>
      <w:sz w:val="18"/>
      <w:szCs w:val="18"/>
    </w:rPr>
  </w:style>
  <w:style w:type="character" w:customStyle="1" w:styleId="Char0">
    <w:name w:val="页脚 Char"/>
    <w:basedOn w:val="a0"/>
    <w:link w:val="a4"/>
    <w:uiPriority w:val="99"/>
    <w:rsid w:val="0004143A"/>
    <w:rPr>
      <w:sz w:val="18"/>
      <w:szCs w:val="18"/>
    </w:rPr>
  </w:style>
  <w:style w:type="paragraph" w:styleId="a5">
    <w:name w:val="Balloon Text"/>
    <w:basedOn w:val="a"/>
    <w:link w:val="Char1"/>
    <w:uiPriority w:val="99"/>
    <w:semiHidden/>
    <w:unhideWhenUsed/>
    <w:rsid w:val="00EF600D"/>
    <w:rPr>
      <w:sz w:val="16"/>
      <w:szCs w:val="16"/>
    </w:rPr>
  </w:style>
  <w:style w:type="character" w:customStyle="1" w:styleId="Char1">
    <w:name w:val="批注框文本 Char"/>
    <w:basedOn w:val="a0"/>
    <w:link w:val="a5"/>
    <w:uiPriority w:val="99"/>
    <w:semiHidden/>
    <w:rsid w:val="00EF600D"/>
    <w:rPr>
      <w:sz w:val="16"/>
      <w:szCs w:val="16"/>
    </w:rPr>
  </w:style>
</w:styles>
</file>

<file path=word/webSettings.xml><?xml version="1.0" encoding="utf-8"?>
<w:webSettings xmlns:r="http://schemas.openxmlformats.org/officeDocument/2006/relationships" xmlns:w="http://schemas.openxmlformats.org/wordprocessingml/2006/main">
  <w:divs>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685740028">
          <w:marLeft w:val="0"/>
          <w:marRight w:val="0"/>
          <w:marTop w:val="0"/>
          <w:marBottom w:val="0"/>
          <w:divBdr>
            <w:top w:val="none" w:sz="0" w:space="0" w:color="auto"/>
            <w:left w:val="none" w:sz="0" w:space="0" w:color="auto"/>
            <w:bottom w:val="none" w:sz="0" w:space="0" w:color="auto"/>
            <w:right w:val="none" w:sz="0" w:space="0" w:color="auto"/>
          </w:divBdr>
          <w:divsChild>
            <w:div w:id="927153999">
              <w:marLeft w:val="0"/>
              <w:marRight w:val="0"/>
              <w:marTop w:val="0"/>
              <w:marBottom w:val="0"/>
              <w:divBdr>
                <w:top w:val="none" w:sz="0" w:space="0" w:color="auto"/>
                <w:left w:val="none" w:sz="0" w:space="0" w:color="auto"/>
                <w:bottom w:val="none" w:sz="0" w:space="0" w:color="auto"/>
                <w:right w:val="none" w:sz="0" w:space="0" w:color="auto"/>
              </w:divBdr>
              <w:divsChild>
                <w:div w:id="1609696056">
                  <w:marLeft w:val="0"/>
                  <w:marRight w:val="0"/>
                  <w:marTop w:val="0"/>
                  <w:marBottom w:val="0"/>
                  <w:divBdr>
                    <w:top w:val="none" w:sz="0" w:space="0" w:color="auto"/>
                    <w:left w:val="none" w:sz="0" w:space="0" w:color="auto"/>
                    <w:bottom w:val="dotted" w:sz="6" w:space="0" w:color="CCCCCC"/>
                    <w:right w:val="none" w:sz="0" w:space="0" w:color="auto"/>
                  </w:divBdr>
                </w:div>
                <w:div w:id="933513489">
                  <w:marLeft w:val="0"/>
                  <w:marRight w:val="0"/>
                  <w:marTop w:val="0"/>
                  <w:marBottom w:val="0"/>
                  <w:divBdr>
                    <w:top w:val="none" w:sz="0" w:space="0" w:color="auto"/>
                    <w:left w:val="none" w:sz="0" w:space="0" w:color="auto"/>
                    <w:bottom w:val="none" w:sz="0" w:space="0" w:color="auto"/>
                    <w:right w:val="none" w:sz="0" w:space="0" w:color="auto"/>
                  </w:divBdr>
                  <w:divsChild>
                    <w:div w:id="65298243">
                      <w:marLeft w:val="0"/>
                      <w:marRight w:val="0"/>
                      <w:marTop w:val="0"/>
                      <w:marBottom w:val="0"/>
                      <w:divBdr>
                        <w:top w:val="none" w:sz="0" w:space="0" w:color="auto"/>
                        <w:left w:val="none" w:sz="0" w:space="0" w:color="auto"/>
                        <w:bottom w:val="none" w:sz="0" w:space="0" w:color="auto"/>
                        <w:right w:val="none" w:sz="0" w:space="0" w:color="auto"/>
                      </w:divBdr>
                      <w:divsChild>
                        <w:div w:id="1532911039">
                          <w:marLeft w:val="0"/>
                          <w:marRight w:val="0"/>
                          <w:marTop w:val="0"/>
                          <w:marBottom w:val="0"/>
                          <w:divBdr>
                            <w:top w:val="none" w:sz="0" w:space="0" w:color="auto"/>
                            <w:left w:val="none" w:sz="0" w:space="0" w:color="auto"/>
                            <w:bottom w:val="none" w:sz="0" w:space="0" w:color="auto"/>
                            <w:right w:val="none" w:sz="0" w:space="0" w:color="auto"/>
                          </w:divBdr>
                          <w:divsChild>
                            <w:div w:id="2095279656">
                              <w:marLeft w:val="0"/>
                              <w:marRight w:val="0"/>
                              <w:marTop w:val="0"/>
                              <w:marBottom w:val="0"/>
                              <w:divBdr>
                                <w:top w:val="none" w:sz="0" w:space="0" w:color="auto"/>
                                <w:left w:val="none" w:sz="0" w:space="0" w:color="auto"/>
                                <w:bottom w:val="none" w:sz="0" w:space="0" w:color="auto"/>
                                <w:right w:val="none" w:sz="0" w:space="0" w:color="auto"/>
                              </w:divBdr>
                            </w:div>
                            <w:div w:id="173959563">
                              <w:marLeft w:val="0"/>
                              <w:marRight w:val="0"/>
                              <w:marTop w:val="0"/>
                              <w:marBottom w:val="0"/>
                              <w:divBdr>
                                <w:top w:val="none" w:sz="0" w:space="0" w:color="auto"/>
                                <w:left w:val="none" w:sz="0" w:space="0" w:color="auto"/>
                                <w:bottom w:val="none" w:sz="0" w:space="0" w:color="auto"/>
                                <w:right w:val="none" w:sz="0" w:space="0" w:color="auto"/>
                              </w:divBdr>
                            </w:div>
                            <w:div w:id="706107160">
                              <w:marLeft w:val="0"/>
                              <w:marRight w:val="0"/>
                              <w:marTop w:val="0"/>
                              <w:marBottom w:val="0"/>
                              <w:divBdr>
                                <w:top w:val="none" w:sz="0" w:space="0" w:color="auto"/>
                                <w:left w:val="none" w:sz="0" w:space="0" w:color="auto"/>
                                <w:bottom w:val="none" w:sz="0" w:space="0" w:color="auto"/>
                                <w:right w:val="none" w:sz="0" w:space="0" w:color="auto"/>
                              </w:divBdr>
                            </w:div>
                            <w:div w:id="1165050263">
                              <w:marLeft w:val="0"/>
                              <w:marRight w:val="0"/>
                              <w:marTop w:val="0"/>
                              <w:marBottom w:val="0"/>
                              <w:divBdr>
                                <w:top w:val="none" w:sz="0" w:space="0" w:color="auto"/>
                                <w:left w:val="none" w:sz="0" w:space="0" w:color="auto"/>
                                <w:bottom w:val="none" w:sz="0" w:space="0" w:color="auto"/>
                                <w:right w:val="none" w:sz="0" w:space="0" w:color="auto"/>
                              </w:divBdr>
                              <w:divsChild>
                                <w:div w:id="1500271621">
                                  <w:marLeft w:val="0"/>
                                  <w:marRight w:val="0"/>
                                  <w:marTop w:val="0"/>
                                  <w:marBottom w:val="0"/>
                                  <w:divBdr>
                                    <w:top w:val="none" w:sz="0" w:space="0" w:color="auto"/>
                                    <w:left w:val="none" w:sz="0" w:space="0" w:color="auto"/>
                                    <w:bottom w:val="none" w:sz="0" w:space="0" w:color="auto"/>
                                    <w:right w:val="none" w:sz="0" w:space="0" w:color="auto"/>
                                  </w:divBdr>
                                </w:div>
                                <w:div w:id="1640497762">
                                  <w:marLeft w:val="0"/>
                                  <w:marRight w:val="0"/>
                                  <w:marTop w:val="0"/>
                                  <w:marBottom w:val="0"/>
                                  <w:divBdr>
                                    <w:top w:val="none" w:sz="0" w:space="0" w:color="auto"/>
                                    <w:left w:val="none" w:sz="0" w:space="0" w:color="auto"/>
                                    <w:bottom w:val="none" w:sz="0" w:space="0" w:color="auto"/>
                                    <w:right w:val="none" w:sz="0" w:space="0" w:color="auto"/>
                                  </w:divBdr>
                                </w:div>
                                <w:div w:id="1685204447">
                                  <w:marLeft w:val="0"/>
                                  <w:marRight w:val="0"/>
                                  <w:marTop w:val="0"/>
                                  <w:marBottom w:val="0"/>
                                  <w:divBdr>
                                    <w:top w:val="none" w:sz="0" w:space="0" w:color="auto"/>
                                    <w:left w:val="none" w:sz="0" w:space="0" w:color="auto"/>
                                    <w:bottom w:val="none" w:sz="0" w:space="0" w:color="auto"/>
                                    <w:right w:val="none" w:sz="0" w:space="0" w:color="auto"/>
                                  </w:divBdr>
                                </w:div>
                                <w:div w:id="1405908745">
                                  <w:marLeft w:val="0"/>
                                  <w:marRight w:val="0"/>
                                  <w:marTop w:val="0"/>
                                  <w:marBottom w:val="0"/>
                                  <w:divBdr>
                                    <w:top w:val="none" w:sz="0" w:space="0" w:color="auto"/>
                                    <w:left w:val="none" w:sz="0" w:space="0" w:color="auto"/>
                                    <w:bottom w:val="none" w:sz="0" w:space="0" w:color="auto"/>
                                    <w:right w:val="none" w:sz="0" w:space="0" w:color="auto"/>
                                  </w:divBdr>
                                </w:div>
                                <w:div w:id="996147319">
                                  <w:marLeft w:val="0"/>
                                  <w:marRight w:val="0"/>
                                  <w:marTop w:val="0"/>
                                  <w:marBottom w:val="0"/>
                                  <w:divBdr>
                                    <w:top w:val="none" w:sz="0" w:space="0" w:color="auto"/>
                                    <w:left w:val="none" w:sz="0" w:space="0" w:color="auto"/>
                                    <w:bottom w:val="none" w:sz="0" w:space="0" w:color="auto"/>
                                    <w:right w:val="none" w:sz="0" w:space="0" w:color="auto"/>
                                  </w:divBdr>
                                </w:div>
                                <w:div w:id="1602184957">
                                  <w:marLeft w:val="0"/>
                                  <w:marRight w:val="0"/>
                                  <w:marTop w:val="0"/>
                                  <w:marBottom w:val="0"/>
                                  <w:divBdr>
                                    <w:top w:val="none" w:sz="0" w:space="0" w:color="auto"/>
                                    <w:left w:val="none" w:sz="0" w:space="0" w:color="auto"/>
                                    <w:bottom w:val="none" w:sz="0" w:space="0" w:color="auto"/>
                                    <w:right w:val="none" w:sz="0" w:space="0" w:color="auto"/>
                                  </w:divBdr>
                                </w:div>
                                <w:div w:id="752043843">
                                  <w:marLeft w:val="0"/>
                                  <w:marRight w:val="0"/>
                                  <w:marTop w:val="0"/>
                                  <w:marBottom w:val="0"/>
                                  <w:divBdr>
                                    <w:top w:val="none" w:sz="0" w:space="0" w:color="auto"/>
                                    <w:left w:val="none" w:sz="0" w:space="0" w:color="auto"/>
                                    <w:bottom w:val="none" w:sz="0" w:space="0" w:color="auto"/>
                                    <w:right w:val="none" w:sz="0" w:space="0" w:color="auto"/>
                                  </w:divBdr>
                                </w:div>
                                <w:div w:id="1890611950">
                                  <w:marLeft w:val="0"/>
                                  <w:marRight w:val="0"/>
                                  <w:marTop w:val="0"/>
                                  <w:marBottom w:val="0"/>
                                  <w:divBdr>
                                    <w:top w:val="none" w:sz="0" w:space="0" w:color="auto"/>
                                    <w:left w:val="none" w:sz="0" w:space="0" w:color="auto"/>
                                    <w:bottom w:val="none" w:sz="0" w:space="0" w:color="auto"/>
                                    <w:right w:val="none" w:sz="0" w:space="0" w:color="auto"/>
                                  </w:divBdr>
                                </w:div>
                                <w:div w:id="765266715">
                                  <w:marLeft w:val="0"/>
                                  <w:marRight w:val="0"/>
                                  <w:marTop w:val="0"/>
                                  <w:marBottom w:val="0"/>
                                  <w:divBdr>
                                    <w:top w:val="none" w:sz="0" w:space="0" w:color="auto"/>
                                    <w:left w:val="none" w:sz="0" w:space="0" w:color="auto"/>
                                    <w:bottom w:val="none" w:sz="0" w:space="0" w:color="auto"/>
                                    <w:right w:val="none" w:sz="0" w:space="0" w:color="auto"/>
                                  </w:divBdr>
                                </w:div>
                                <w:div w:id="137189890">
                                  <w:marLeft w:val="0"/>
                                  <w:marRight w:val="0"/>
                                  <w:marTop w:val="0"/>
                                  <w:marBottom w:val="0"/>
                                  <w:divBdr>
                                    <w:top w:val="none" w:sz="0" w:space="0" w:color="auto"/>
                                    <w:left w:val="none" w:sz="0" w:space="0" w:color="auto"/>
                                    <w:bottom w:val="none" w:sz="0" w:space="0" w:color="auto"/>
                                    <w:right w:val="none" w:sz="0" w:space="0" w:color="auto"/>
                                  </w:divBdr>
                                </w:div>
                                <w:div w:id="412552366">
                                  <w:marLeft w:val="0"/>
                                  <w:marRight w:val="0"/>
                                  <w:marTop w:val="0"/>
                                  <w:marBottom w:val="0"/>
                                  <w:divBdr>
                                    <w:top w:val="none" w:sz="0" w:space="0" w:color="auto"/>
                                    <w:left w:val="none" w:sz="0" w:space="0" w:color="auto"/>
                                    <w:bottom w:val="none" w:sz="0" w:space="0" w:color="auto"/>
                                    <w:right w:val="none" w:sz="0" w:space="0" w:color="auto"/>
                                  </w:divBdr>
                                </w:div>
                                <w:div w:id="2046637740">
                                  <w:marLeft w:val="0"/>
                                  <w:marRight w:val="0"/>
                                  <w:marTop w:val="0"/>
                                  <w:marBottom w:val="0"/>
                                  <w:divBdr>
                                    <w:top w:val="none" w:sz="0" w:space="0" w:color="auto"/>
                                    <w:left w:val="none" w:sz="0" w:space="0" w:color="auto"/>
                                    <w:bottom w:val="none" w:sz="0" w:space="0" w:color="auto"/>
                                    <w:right w:val="none" w:sz="0" w:space="0" w:color="auto"/>
                                  </w:divBdr>
                                </w:div>
                                <w:div w:id="1819762232">
                                  <w:marLeft w:val="0"/>
                                  <w:marRight w:val="0"/>
                                  <w:marTop w:val="0"/>
                                  <w:marBottom w:val="0"/>
                                  <w:divBdr>
                                    <w:top w:val="none" w:sz="0" w:space="0" w:color="auto"/>
                                    <w:left w:val="none" w:sz="0" w:space="0" w:color="auto"/>
                                    <w:bottom w:val="none" w:sz="0" w:space="0" w:color="auto"/>
                                    <w:right w:val="none" w:sz="0" w:space="0" w:color="auto"/>
                                  </w:divBdr>
                                </w:div>
                                <w:div w:id="900989130">
                                  <w:marLeft w:val="0"/>
                                  <w:marRight w:val="0"/>
                                  <w:marTop w:val="0"/>
                                  <w:marBottom w:val="0"/>
                                  <w:divBdr>
                                    <w:top w:val="none" w:sz="0" w:space="0" w:color="auto"/>
                                    <w:left w:val="none" w:sz="0" w:space="0" w:color="auto"/>
                                    <w:bottom w:val="none" w:sz="0" w:space="0" w:color="auto"/>
                                    <w:right w:val="none" w:sz="0" w:space="0" w:color="auto"/>
                                  </w:divBdr>
                                </w:div>
                                <w:div w:id="1059400369">
                                  <w:marLeft w:val="0"/>
                                  <w:marRight w:val="0"/>
                                  <w:marTop w:val="0"/>
                                  <w:marBottom w:val="0"/>
                                  <w:divBdr>
                                    <w:top w:val="none" w:sz="0" w:space="0" w:color="auto"/>
                                    <w:left w:val="none" w:sz="0" w:space="0" w:color="auto"/>
                                    <w:bottom w:val="none" w:sz="0" w:space="0" w:color="auto"/>
                                    <w:right w:val="none" w:sz="0" w:space="0" w:color="auto"/>
                                  </w:divBdr>
                                </w:div>
                                <w:div w:id="1860662066">
                                  <w:marLeft w:val="0"/>
                                  <w:marRight w:val="0"/>
                                  <w:marTop w:val="0"/>
                                  <w:marBottom w:val="0"/>
                                  <w:divBdr>
                                    <w:top w:val="none" w:sz="0" w:space="0" w:color="auto"/>
                                    <w:left w:val="none" w:sz="0" w:space="0" w:color="auto"/>
                                    <w:bottom w:val="none" w:sz="0" w:space="0" w:color="auto"/>
                                    <w:right w:val="none" w:sz="0" w:space="0" w:color="auto"/>
                                  </w:divBdr>
                                </w:div>
                                <w:div w:id="2032562708">
                                  <w:marLeft w:val="0"/>
                                  <w:marRight w:val="0"/>
                                  <w:marTop w:val="0"/>
                                  <w:marBottom w:val="0"/>
                                  <w:divBdr>
                                    <w:top w:val="none" w:sz="0" w:space="0" w:color="auto"/>
                                    <w:left w:val="none" w:sz="0" w:space="0" w:color="auto"/>
                                    <w:bottom w:val="none" w:sz="0" w:space="0" w:color="auto"/>
                                    <w:right w:val="none" w:sz="0" w:space="0" w:color="auto"/>
                                  </w:divBdr>
                                </w:div>
                                <w:div w:id="18046530">
                                  <w:marLeft w:val="0"/>
                                  <w:marRight w:val="0"/>
                                  <w:marTop w:val="0"/>
                                  <w:marBottom w:val="0"/>
                                  <w:divBdr>
                                    <w:top w:val="none" w:sz="0" w:space="0" w:color="auto"/>
                                    <w:left w:val="none" w:sz="0" w:space="0" w:color="auto"/>
                                    <w:bottom w:val="none" w:sz="0" w:space="0" w:color="auto"/>
                                    <w:right w:val="none" w:sz="0" w:space="0" w:color="auto"/>
                                  </w:divBdr>
                                </w:div>
                                <w:div w:id="679547749">
                                  <w:marLeft w:val="0"/>
                                  <w:marRight w:val="0"/>
                                  <w:marTop w:val="0"/>
                                  <w:marBottom w:val="0"/>
                                  <w:divBdr>
                                    <w:top w:val="none" w:sz="0" w:space="0" w:color="auto"/>
                                    <w:left w:val="none" w:sz="0" w:space="0" w:color="auto"/>
                                    <w:bottom w:val="none" w:sz="0" w:space="0" w:color="auto"/>
                                    <w:right w:val="none" w:sz="0" w:space="0" w:color="auto"/>
                                  </w:divBdr>
                                </w:div>
                                <w:div w:id="558788438">
                                  <w:marLeft w:val="0"/>
                                  <w:marRight w:val="0"/>
                                  <w:marTop w:val="0"/>
                                  <w:marBottom w:val="0"/>
                                  <w:divBdr>
                                    <w:top w:val="none" w:sz="0" w:space="0" w:color="auto"/>
                                    <w:left w:val="none" w:sz="0" w:space="0" w:color="auto"/>
                                    <w:bottom w:val="none" w:sz="0" w:space="0" w:color="auto"/>
                                    <w:right w:val="none" w:sz="0" w:space="0" w:color="auto"/>
                                  </w:divBdr>
                                </w:div>
                                <w:div w:id="1676805604">
                                  <w:marLeft w:val="0"/>
                                  <w:marRight w:val="0"/>
                                  <w:marTop w:val="0"/>
                                  <w:marBottom w:val="0"/>
                                  <w:divBdr>
                                    <w:top w:val="none" w:sz="0" w:space="0" w:color="auto"/>
                                    <w:left w:val="none" w:sz="0" w:space="0" w:color="auto"/>
                                    <w:bottom w:val="none" w:sz="0" w:space="0" w:color="auto"/>
                                    <w:right w:val="none" w:sz="0" w:space="0" w:color="auto"/>
                                  </w:divBdr>
                                </w:div>
                                <w:div w:id="2099671217">
                                  <w:marLeft w:val="0"/>
                                  <w:marRight w:val="0"/>
                                  <w:marTop w:val="0"/>
                                  <w:marBottom w:val="0"/>
                                  <w:divBdr>
                                    <w:top w:val="none" w:sz="0" w:space="0" w:color="auto"/>
                                    <w:left w:val="none" w:sz="0" w:space="0" w:color="auto"/>
                                    <w:bottom w:val="none" w:sz="0" w:space="0" w:color="auto"/>
                                    <w:right w:val="none" w:sz="0" w:space="0" w:color="auto"/>
                                  </w:divBdr>
                                </w:div>
                                <w:div w:id="1829396683">
                                  <w:marLeft w:val="0"/>
                                  <w:marRight w:val="0"/>
                                  <w:marTop w:val="0"/>
                                  <w:marBottom w:val="0"/>
                                  <w:divBdr>
                                    <w:top w:val="none" w:sz="0" w:space="0" w:color="auto"/>
                                    <w:left w:val="none" w:sz="0" w:space="0" w:color="auto"/>
                                    <w:bottom w:val="none" w:sz="0" w:space="0" w:color="auto"/>
                                    <w:right w:val="none" w:sz="0" w:space="0" w:color="auto"/>
                                  </w:divBdr>
                                </w:div>
                                <w:div w:id="1710958294">
                                  <w:marLeft w:val="0"/>
                                  <w:marRight w:val="0"/>
                                  <w:marTop w:val="0"/>
                                  <w:marBottom w:val="0"/>
                                  <w:divBdr>
                                    <w:top w:val="none" w:sz="0" w:space="0" w:color="auto"/>
                                    <w:left w:val="none" w:sz="0" w:space="0" w:color="auto"/>
                                    <w:bottom w:val="none" w:sz="0" w:space="0" w:color="auto"/>
                                    <w:right w:val="none" w:sz="0" w:space="0" w:color="auto"/>
                                  </w:divBdr>
                                </w:div>
                                <w:div w:id="1947039883">
                                  <w:marLeft w:val="0"/>
                                  <w:marRight w:val="0"/>
                                  <w:marTop w:val="0"/>
                                  <w:marBottom w:val="0"/>
                                  <w:divBdr>
                                    <w:top w:val="none" w:sz="0" w:space="0" w:color="auto"/>
                                    <w:left w:val="none" w:sz="0" w:space="0" w:color="auto"/>
                                    <w:bottom w:val="none" w:sz="0" w:space="0" w:color="auto"/>
                                    <w:right w:val="none" w:sz="0" w:space="0" w:color="auto"/>
                                  </w:divBdr>
                                </w:div>
                                <w:div w:id="446313753">
                                  <w:marLeft w:val="0"/>
                                  <w:marRight w:val="0"/>
                                  <w:marTop w:val="0"/>
                                  <w:marBottom w:val="0"/>
                                  <w:divBdr>
                                    <w:top w:val="none" w:sz="0" w:space="0" w:color="auto"/>
                                    <w:left w:val="none" w:sz="0" w:space="0" w:color="auto"/>
                                    <w:bottom w:val="none" w:sz="0" w:space="0" w:color="auto"/>
                                    <w:right w:val="none" w:sz="0" w:space="0" w:color="auto"/>
                                  </w:divBdr>
                                </w:div>
                                <w:div w:id="328799545">
                                  <w:marLeft w:val="0"/>
                                  <w:marRight w:val="0"/>
                                  <w:marTop w:val="0"/>
                                  <w:marBottom w:val="0"/>
                                  <w:divBdr>
                                    <w:top w:val="none" w:sz="0" w:space="0" w:color="auto"/>
                                    <w:left w:val="none" w:sz="0" w:space="0" w:color="auto"/>
                                    <w:bottom w:val="none" w:sz="0" w:space="0" w:color="auto"/>
                                    <w:right w:val="none" w:sz="0" w:space="0" w:color="auto"/>
                                  </w:divBdr>
                                </w:div>
                                <w:div w:id="1181701762">
                                  <w:marLeft w:val="0"/>
                                  <w:marRight w:val="0"/>
                                  <w:marTop w:val="0"/>
                                  <w:marBottom w:val="0"/>
                                  <w:divBdr>
                                    <w:top w:val="none" w:sz="0" w:space="0" w:color="auto"/>
                                    <w:left w:val="none" w:sz="0" w:space="0" w:color="auto"/>
                                    <w:bottom w:val="none" w:sz="0" w:space="0" w:color="auto"/>
                                    <w:right w:val="none" w:sz="0" w:space="0" w:color="auto"/>
                                  </w:divBdr>
                                </w:div>
                                <w:div w:id="1610118175">
                                  <w:marLeft w:val="0"/>
                                  <w:marRight w:val="0"/>
                                  <w:marTop w:val="0"/>
                                  <w:marBottom w:val="0"/>
                                  <w:divBdr>
                                    <w:top w:val="none" w:sz="0" w:space="0" w:color="auto"/>
                                    <w:left w:val="none" w:sz="0" w:space="0" w:color="auto"/>
                                    <w:bottom w:val="none" w:sz="0" w:space="0" w:color="auto"/>
                                    <w:right w:val="none" w:sz="0" w:space="0" w:color="auto"/>
                                  </w:divBdr>
                                </w:div>
                                <w:div w:id="85923420">
                                  <w:marLeft w:val="0"/>
                                  <w:marRight w:val="0"/>
                                  <w:marTop w:val="0"/>
                                  <w:marBottom w:val="0"/>
                                  <w:divBdr>
                                    <w:top w:val="none" w:sz="0" w:space="0" w:color="auto"/>
                                    <w:left w:val="none" w:sz="0" w:space="0" w:color="auto"/>
                                    <w:bottom w:val="none" w:sz="0" w:space="0" w:color="auto"/>
                                    <w:right w:val="none" w:sz="0" w:space="0" w:color="auto"/>
                                  </w:divBdr>
                                </w:div>
                                <w:div w:id="1411465687">
                                  <w:marLeft w:val="0"/>
                                  <w:marRight w:val="0"/>
                                  <w:marTop w:val="0"/>
                                  <w:marBottom w:val="0"/>
                                  <w:divBdr>
                                    <w:top w:val="none" w:sz="0" w:space="0" w:color="auto"/>
                                    <w:left w:val="none" w:sz="0" w:space="0" w:color="auto"/>
                                    <w:bottom w:val="none" w:sz="0" w:space="0" w:color="auto"/>
                                    <w:right w:val="none" w:sz="0" w:space="0" w:color="auto"/>
                                  </w:divBdr>
                                </w:div>
                                <w:div w:id="1815372398">
                                  <w:marLeft w:val="0"/>
                                  <w:marRight w:val="0"/>
                                  <w:marTop w:val="0"/>
                                  <w:marBottom w:val="0"/>
                                  <w:divBdr>
                                    <w:top w:val="none" w:sz="0" w:space="0" w:color="auto"/>
                                    <w:left w:val="none" w:sz="0" w:space="0" w:color="auto"/>
                                    <w:bottom w:val="none" w:sz="0" w:space="0" w:color="auto"/>
                                    <w:right w:val="none" w:sz="0" w:space="0" w:color="auto"/>
                                  </w:divBdr>
                                </w:div>
                                <w:div w:id="689530360">
                                  <w:marLeft w:val="0"/>
                                  <w:marRight w:val="0"/>
                                  <w:marTop w:val="0"/>
                                  <w:marBottom w:val="0"/>
                                  <w:divBdr>
                                    <w:top w:val="none" w:sz="0" w:space="0" w:color="auto"/>
                                    <w:left w:val="none" w:sz="0" w:space="0" w:color="auto"/>
                                    <w:bottom w:val="none" w:sz="0" w:space="0" w:color="auto"/>
                                    <w:right w:val="none" w:sz="0" w:space="0" w:color="auto"/>
                                  </w:divBdr>
                                </w:div>
                                <w:div w:id="305748754">
                                  <w:marLeft w:val="0"/>
                                  <w:marRight w:val="0"/>
                                  <w:marTop w:val="0"/>
                                  <w:marBottom w:val="0"/>
                                  <w:divBdr>
                                    <w:top w:val="none" w:sz="0" w:space="0" w:color="auto"/>
                                    <w:left w:val="none" w:sz="0" w:space="0" w:color="auto"/>
                                    <w:bottom w:val="none" w:sz="0" w:space="0" w:color="auto"/>
                                    <w:right w:val="none" w:sz="0" w:space="0" w:color="auto"/>
                                  </w:divBdr>
                                </w:div>
                                <w:div w:id="1527522625">
                                  <w:marLeft w:val="0"/>
                                  <w:marRight w:val="0"/>
                                  <w:marTop w:val="0"/>
                                  <w:marBottom w:val="0"/>
                                  <w:divBdr>
                                    <w:top w:val="none" w:sz="0" w:space="0" w:color="auto"/>
                                    <w:left w:val="none" w:sz="0" w:space="0" w:color="auto"/>
                                    <w:bottom w:val="none" w:sz="0" w:space="0" w:color="auto"/>
                                    <w:right w:val="none" w:sz="0" w:space="0" w:color="auto"/>
                                  </w:divBdr>
                                </w:div>
                                <w:div w:id="1090081177">
                                  <w:marLeft w:val="0"/>
                                  <w:marRight w:val="0"/>
                                  <w:marTop w:val="0"/>
                                  <w:marBottom w:val="0"/>
                                  <w:divBdr>
                                    <w:top w:val="none" w:sz="0" w:space="0" w:color="auto"/>
                                    <w:left w:val="none" w:sz="0" w:space="0" w:color="auto"/>
                                    <w:bottom w:val="none" w:sz="0" w:space="0" w:color="auto"/>
                                    <w:right w:val="none" w:sz="0" w:space="0" w:color="auto"/>
                                  </w:divBdr>
                                </w:div>
                                <w:div w:id="140582424">
                                  <w:marLeft w:val="0"/>
                                  <w:marRight w:val="0"/>
                                  <w:marTop w:val="0"/>
                                  <w:marBottom w:val="0"/>
                                  <w:divBdr>
                                    <w:top w:val="none" w:sz="0" w:space="0" w:color="auto"/>
                                    <w:left w:val="none" w:sz="0" w:space="0" w:color="auto"/>
                                    <w:bottom w:val="none" w:sz="0" w:space="0" w:color="auto"/>
                                    <w:right w:val="none" w:sz="0" w:space="0" w:color="auto"/>
                                  </w:divBdr>
                                </w:div>
                                <w:div w:id="278071328">
                                  <w:marLeft w:val="0"/>
                                  <w:marRight w:val="0"/>
                                  <w:marTop w:val="0"/>
                                  <w:marBottom w:val="0"/>
                                  <w:divBdr>
                                    <w:top w:val="none" w:sz="0" w:space="0" w:color="auto"/>
                                    <w:left w:val="none" w:sz="0" w:space="0" w:color="auto"/>
                                    <w:bottom w:val="none" w:sz="0" w:space="0" w:color="auto"/>
                                    <w:right w:val="none" w:sz="0" w:space="0" w:color="auto"/>
                                  </w:divBdr>
                                </w:div>
                                <w:div w:id="921454116">
                                  <w:marLeft w:val="0"/>
                                  <w:marRight w:val="0"/>
                                  <w:marTop w:val="0"/>
                                  <w:marBottom w:val="0"/>
                                  <w:divBdr>
                                    <w:top w:val="none" w:sz="0" w:space="0" w:color="auto"/>
                                    <w:left w:val="none" w:sz="0" w:space="0" w:color="auto"/>
                                    <w:bottom w:val="none" w:sz="0" w:space="0" w:color="auto"/>
                                    <w:right w:val="none" w:sz="0" w:space="0" w:color="auto"/>
                                  </w:divBdr>
                                </w:div>
                                <w:div w:id="1693065987">
                                  <w:marLeft w:val="0"/>
                                  <w:marRight w:val="0"/>
                                  <w:marTop w:val="0"/>
                                  <w:marBottom w:val="0"/>
                                  <w:divBdr>
                                    <w:top w:val="none" w:sz="0" w:space="0" w:color="auto"/>
                                    <w:left w:val="none" w:sz="0" w:space="0" w:color="auto"/>
                                    <w:bottom w:val="none" w:sz="0" w:space="0" w:color="auto"/>
                                    <w:right w:val="none" w:sz="0" w:space="0" w:color="auto"/>
                                  </w:divBdr>
                                </w:div>
                                <w:div w:id="1104114730">
                                  <w:marLeft w:val="0"/>
                                  <w:marRight w:val="0"/>
                                  <w:marTop w:val="0"/>
                                  <w:marBottom w:val="0"/>
                                  <w:divBdr>
                                    <w:top w:val="none" w:sz="0" w:space="0" w:color="auto"/>
                                    <w:left w:val="none" w:sz="0" w:space="0" w:color="auto"/>
                                    <w:bottom w:val="none" w:sz="0" w:space="0" w:color="auto"/>
                                    <w:right w:val="none" w:sz="0" w:space="0" w:color="auto"/>
                                  </w:divBdr>
                                </w:div>
                                <w:div w:id="440802508">
                                  <w:marLeft w:val="0"/>
                                  <w:marRight w:val="0"/>
                                  <w:marTop w:val="0"/>
                                  <w:marBottom w:val="0"/>
                                  <w:divBdr>
                                    <w:top w:val="none" w:sz="0" w:space="0" w:color="auto"/>
                                    <w:left w:val="none" w:sz="0" w:space="0" w:color="auto"/>
                                    <w:bottom w:val="none" w:sz="0" w:space="0" w:color="auto"/>
                                    <w:right w:val="none" w:sz="0" w:space="0" w:color="auto"/>
                                  </w:divBdr>
                                </w:div>
                                <w:div w:id="1107308645">
                                  <w:marLeft w:val="0"/>
                                  <w:marRight w:val="0"/>
                                  <w:marTop w:val="0"/>
                                  <w:marBottom w:val="0"/>
                                  <w:divBdr>
                                    <w:top w:val="none" w:sz="0" w:space="0" w:color="auto"/>
                                    <w:left w:val="none" w:sz="0" w:space="0" w:color="auto"/>
                                    <w:bottom w:val="none" w:sz="0" w:space="0" w:color="auto"/>
                                    <w:right w:val="none" w:sz="0" w:space="0" w:color="auto"/>
                                  </w:divBdr>
                                </w:div>
                                <w:div w:id="563956936">
                                  <w:marLeft w:val="0"/>
                                  <w:marRight w:val="0"/>
                                  <w:marTop w:val="0"/>
                                  <w:marBottom w:val="0"/>
                                  <w:divBdr>
                                    <w:top w:val="none" w:sz="0" w:space="0" w:color="auto"/>
                                    <w:left w:val="none" w:sz="0" w:space="0" w:color="auto"/>
                                    <w:bottom w:val="none" w:sz="0" w:space="0" w:color="auto"/>
                                    <w:right w:val="none" w:sz="0" w:space="0" w:color="auto"/>
                                  </w:divBdr>
                                </w:div>
                                <w:div w:id="1056125202">
                                  <w:marLeft w:val="0"/>
                                  <w:marRight w:val="0"/>
                                  <w:marTop w:val="0"/>
                                  <w:marBottom w:val="0"/>
                                  <w:divBdr>
                                    <w:top w:val="none" w:sz="0" w:space="0" w:color="auto"/>
                                    <w:left w:val="none" w:sz="0" w:space="0" w:color="auto"/>
                                    <w:bottom w:val="none" w:sz="0" w:space="0" w:color="auto"/>
                                    <w:right w:val="none" w:sz="0" w:space="0" w:color="auto"/>
                                  </w:divBdr>
                                </w:div>
                                <w:div w:id="96099895">
                                  <w:marLeft w:val="0"/>
                                  <w:marRight w:val="0"/>
                                  <w:marTop w:val="0"/>
                                  <w:marBottom w:val="0"/>
                                  <w:divBdr>
                                    <w:top w:val="none" w:sz="0" w:space="0" w:color="auto"/>
                                    <w:left w:val="none" w:sz="0" w:space="0" w:color="auto"/>
                                    <w:bottom w:val="none" w:sz="0" w:space="0" w:color="auto"/>
                                    <w:right w:val="none" w:sz="0" w:space="0" w:color="auto"/>
                                  </w:divBdr>
                                </w:div>
                                <w:div w:id="268391058">
                                  <w:marLeft w:val="0"/>
                                  <w:marRight w:val="0"/>
                                  <w:marTop w:val="0"/>
                                  <w:marBottom w:val="0"/>
                                  <w:divBdr>
                                    <w:top w:val="none" w:sz="0" w:space="0" w:color="auto"/>
                                    <w:left w:val="none" w:sz="0" w:space="0" w:color="auto"/>
                                    <w:bottom w:val="none" w:sz="0" w:space="0" w:color="auto"/>
                                    <w:right w:val="none" w:sz="0" w:space="0" w:color="auto"/>
                                  </w:divBdr>
                                </w:div>
                                <w:div w:id="1089422616">
                                  <w:marLeft w:val="0"/>
                                  <w:marRight w:val="0"/>
                                  <w:marTop w:val="0"/>
                                  <w:marBottom w:val="0"/>
                                  <w:divBdr>
                                    <w:top w:val="none" w:sz="0" w:space="0" w:color="auto"/>
                                    <w:left w:val="none" w:sz="0" w:space="0" w:color="auto"/>
                                    <w:bottom w:val="none" w:sz="0" w:space="0" w:color="auto"/>
                                    <w:right w:val="none" w:sz="0" w:space="0" w:color="auto"/>
                                  </w:divBdr>
                                </w:div>
                                <w:div w:id="1422071280">
                                  <w:marLeft w:val="0"/>
                                  <w:marRight w:val="0"/>
                                  <w:marTop w:val="0"/>
                                  <w:marBottom w:val="0"/>
                                  <w:divBdr>
                                    <w:top w:val="none" w:sz="0" w:space="0" w:color="auto"/>
                                    <w:left w:val="none" w:sz="0" w:space="0" w:color="auto"/>
                                    <w:bottom w:val="none" w:sz="0" w:space="0" w:color="auto"/>
                                    <w:right w:val="none" w:sz="0" w:space="0" w:color="auto"/>
                                  </w:divBdr>
                                </w:div>
                                <w:div w:id="841310681">
                                  <w:marLeft w:val="0"/>
                                  <w:marRight w:val="0"/>
                                  <w:marTop w:val="0"/>
                                  <w:marBottom w:val="0"/>
                                  <w:divBdr>
                                    <w:top w:val="none" w:sz="0" w:space="0" w:color="auto"/>
                                    <w:left w:val="none" w:sz="0" w:space="0" w:color="auto"/>
                                    <w:bottom w:val="none" w:sz="0" w:space="0" w:color="auto"/>
                                    <w:right w:val="none" w:sz="0" w:space="0" w:color="auto"/>
                                  </w:divBdr>
                                </w:div>
                                <w:div w:id="1709984444">
                                  <w:marLeft w:val="0"/>
                                  <w:marRight w:val="0"/>
                                  <w:marTop w:val="0"/>
                                  <w:marBottom w:val="0"/>
                                  <w:divBdr>
                                    <w:top w:val="none" w:sz="0" w:space="0" w:color="auto"/>
                                    <w:left w:val="none" w:sz="0" w:space="0" w:color="auto"/>
                                    <w:bottom w:val="none" w:sz="0" w:space="0" w:color="auto"/>
                                    <w:right w:val="none" w:sz="0" w:space="0" w:color="auto"/>
                                  </w:divBdr>
                                </w:div>
                                <w:div w:id="727339929">
                                  <w:marLeft w:val="0"/>
                                  <w:marRight w:val="0"/>
                                  <w:marTop w:val="0"/>
                                  <w:marBottom w:val="0"/>
                                  <w:divBdr>
                                    <w:top w:val="none" w:sz="0" w:space="0" w:color="auto"/>
                                    <w:left w:val="none" w:sz="0" w:space="0" w:color="auto"/>
                                    <w:bottom w:val="none" w:sz="0" w:space="0" w:color="auto"/>
                                    <w:right w:val="none" w:sz="0" w:space="0" w:color="auto"/>
                                  </w:divBdr>
                                </w:div>
                                <w:div w:id="1123578031">
                                  <w:marLeft w:val="0"/>
                                  <w:marRight w:val="0"/>
                                  <w:marTop w:val="0"/>
                                  <w:marBottom w:val="0"/>
                                  <w:divBdr>
                                    <w:top w:val="none" w:sz="0" w:space="0" w:color="auto"/>
                                    <w:left w:val="none" w:sz="0" w:space="0" w:color="auto"/>
                                    <w:bottom w:val="none" w:sz="0" w:space="0" w:color="auto"/>
                                    <w:right w:val="none" w:sz="0" w:space="0" w:color="auto"/>
                                  </w:divBdr>
                                </w:div>
                                <w:div w:id="130489039">
                                  <w:marLeft w:val="0"/>
                                  <w:marRight w:val="0"/>
                                  <w:marTop w:val="0"/>
                                  <w:marBottom w:val="0"/>
                                  <w:divBdr>
                                    <w:top w:val="none" w:sz="0" w:space="0" w:color="auto"/>
                                    <w:left w:val="none" w:sz="0" w:space="0" w:color="auto"/>
                                    <w:bottom w:val="none" w:sz="0" w:space="0" w:color="auto"/>
                                    <w:right w:val="none" w:sz="0" w:space="0" w:color="auto"/>
                                  </w:divBdr>
                                </w:div>
                                <w:div w:id="2009360627">
                                  <w:marLeft w:val="0"/>
                                  <w:marRight w:val="0"/>
                                  <w:marTop w:val="0"/>
                                  <w:marBottom w:val="0"/>
                                  <w:divBdr>
                                    <w:top w:val="none" w:sz="0" w:space="0" w:color="auto"/>
                                    <w:left w:val="none" w:sz="0" w:space="0" w:color="auto"/>
                                    <w:bottom w:val="none" w:sz="0" w:space="0" w:color="auto"/>
                                    <w:right w:val="none" w:sz="0" w:space="0" w:color="auto"/>
                                  </w:divBdr>
                                </w:div>
                                <w:div w:id="1400444037">
                                  <w:marLeft w:val="0"/>
                                  <w:marRight w:val="0"/>
                                  <w:marTop w:val="0"/>
                                  <w:marBottom w:val="0"/>
                                  <w:divBdr>
                                    <w:top w:val="none" w:sz="0" w:space="0" w:color="auto"/>
                                    <w:left w:val="none" w:sz="0" w:space="0" w:color="auto"/>
                                    <w:bottom w:val="none" w:sz="0" w:space="0" w:color="auto"/>
                                    <w:right w:val="none" w:sz="0" w:space="0" w:color="auto"/>
                                  </w:divBdr>
                                </w:div>
                                <w:div w:id="1098254584">
                                  <w:marLeft w:val="0"/>
                                  <w:marRight w:val="0"/>
                                  <w:marTop w:val="0"/>
                                  <w:marBottom w:val="0"/>
                                  <w:divBdr>
                                    <w:top w:val="none" w:sz="0" w:space="0" w:color="auto"/>
                                    <w:left w:val="none" w:sz="0" w:space="0" w:color="auto"/>
                                    <w:bottom w:val="none" w:sz="0" w:space="0" w:color="auto"/>
                                    <w:right w:val="none" w:sz="0" w:space="0" w:color="auto"/>
                                  </w:divBdr>
                                </w:div>
                                <w:div w:id="702441117">
                                  <w:marLeft w:val="0"/>
                                  <w:marRight w:val="0"/>
                                  <w:marTop w:val="0"/>
                                  <w:marBottom w:val="0"/>
                                  <w:divBdr>
                                    <w:top w:val="none" w:sz="0" w:space="0" w:color="auto"/>
                                    <w:left w:val="none" w:sz="0" w:space="0" w:color="auto"/>
                                    <w:bottom w:val="none" w:sz="0" w:space="0" w:color="auto"/>
                                    <w:right w:val="none" w:sz="0" w:space="0" w:color="auto"/>
                                  </w:divBdr>
                                </w:div>
                                <w:div w:id="772673544">
                                  <w:marLeft w:val="0"/>
                                  <w:marRight w:val="0"/>
                                  <w:marTop w:val="0"/>
                                  <w:marBottom w:val="0"/>
                                  <w:divBdr>
                                    <w:top w:val="none" w:sz="0" w:space="0" w:color="auto"/>
                                    <w:left w:val="none" w:sz="0" w:space="0" w:color="auto"/>
                                    <w:bottom w:val="none" w:sz="0" w:space="0" w:color="auto"/>
                                    <w:right w:val="none" w:sz="0" w:space="0" w:color="auto"/>
                                  </w:divBdr>
                                </w:div>
                                <w:div w:id="454643443">
                                  <w:marLeft w:val="0"/>
                                  <w:marRight w:val="0"/>
                                  <w:marTop w:val="0"/>
                                  <w:marBottom w:val="0"/>
                                  <w:divBdr>
                                    <w:top w:val="none" w:sz="0" w:space="0" w:color="auto"/>
                                    <w:left w:val="none" w:sz="0" w:space="0" w:color="auto"/>
                                    <w:bottom w:val="none" w:sz="0" w:space="0" w:color="auto"/>
                                    <w:right w:val="none" w:sz="0" w:space="0" w:color="auto"/>
                                  </w:divBdr>
                                </w:div>
                                <w:div w:id="1911884185">
                                  <w:marLeft w:val="0"/>
                                  <w:marRight w:val="0"/>
                                  <w:marTop w:val="0"/>
                                  <w:marBottom w:val="0"/>
                                  <w:divBdr>
                                    <w:top w:val="none" w:sz="0" w:space="0" w:color="auto"/>
                                    <w:left w:val="none" w:sz="0" w:space="0" w:color="auto"/>
                                    <w:bottom w:val="none" w:sz="0" w:space="0" w:color="auto"/>
                                    <w:right w:val="none" w:sz="0" w:space="0" w:color="auto"/>
                                  </w:divBdr>
                                </w:div>
                                <w:div w:id="1307515637">
                                  <w:marLeft w:val="0"/>
                                  <w:marRight w:val="0"/>
                                  <w:marTop w:val="0"/>
                                  <w:marBottom w:val="0"/>
                                  <w:divBdr>
                                    <w:top w:val="none" w:sz="0" w:space="0" w:color="auto"/>
                                    <w:left w:val="none" w:sz="0" w:space="0" w:color="auto"/>
                                    <w:bottom w:val="none" w:sz="0" w:space="0" w:color="auto"/>
                                    <w:right w:val="none" w:sz="0" w:space="0" w:color="auto"/>
                                  </w:divBdr>
                                </w:div>
                                <w:div w:id="998921124">
                                  <w:marLeft w:val="0"/>
                                  <w:marRight w:val="0"/>
                                  <w:marTop w:val="0"/>
                                  <w:marBottom w:val="0"/>
                                  <w:divBdr>
                                    <w:top w:val="none" w:sz="0" w:space="0" w:color="auto"/>
                                    <w:left w:val="none" w:sz="0" w:space="0" w:color="auto"/>
                                    <w:bottom w:val="none" w:sz="0" w:space="0" w:color="auto"/>
                                    <w:right w:val="none" w:sz="0" w:space="0" w:color="auto"/>
                                  </w:divBdr>
                                </w:div>
                                <w:div w:id="1627926411">
                                  <w:marLeft w:val="0"/>
                                  <w:marRight w:val="0"/>
                                  <w:marTop w:val="0"/>
                                  <w:marBottom w:val="0"/>
                                  <w:divBdr>
                                    <w:top w:val="none" w:sz="0" w:space="0" w:color="auto"/>
                                    <w:left w:val="none" w:sz="0" w:space="0" w:color="auto"/>
                                    <w:bottom w:val="none" w:sz="0" w:space="0" w:color="auto"/>
                                    <w:right w:val="none" w:sz="0" w:space="0" w:color="auto"/>
                                  </w:divBdr>
                                </w:div>
                                <w:div w:id="2052731890">
                                  <w:marLeft w:val="0"/>
                                  <w:marRight w:val="0"/>
                                  <w:marTop w:val="0"/>
                                  <w:marBottom w:val="0"/>
                                  <w:divBdr>
                                    <w:top w:val="none" w:sz="0" w:space="0" w:color="auto"/>
                                    <w:left w:val="none" w:sz="0" w:space="0" w:color="auto"/>
                                    <w:bottom w:val="none" w:sz="0" w:space="0" w:color="auto"/>
                                    <w:right w:val="none" w:sz="0" w:space="0" w:color="auto"/>
                                  </w:divBdr>
                                </w:div>
                                <w:div w:id="1815369893">
                                  <w:marLeft w:val="0"/>
                                  <w:marRight w:val="0"/>
                                  <w:marTop w:val="0"/>
                                  <w:marBottom w:val="0"/>
                                  <w:divBdr>
                                    <w:top w:val="none" w:sz="0" w:space="0" w:color="auto"/>
                                    <w:left w:val="none" w:sz="0" w:space="0" w:color="auto"/>
                                    <w:bottom w:val="none" w:sz="0" w:space="0" w:color="auto"/>
                                    <w:right w:val="none" w:sz="0" w:space="0" w:color="auto"/>
                                  </w:divBdr>
                                </w:div>
                                <w:div w:id="1444306491">
                                  <w:marLeft w:val="0"/>
                                  <w:marRight w:val="0"/>
                                  <w:marTop w:val="0"/>
                                  <w:marBottom w:val="0"/>
                                  <w:divBdr>
                                    <w:top w:val="none" w:sz="0" w:space="0" w:color="auto"/>
                                    <w:left w:val="none" w:sz="0" w:space="0" w:color="auto"/>
                                    <w:bottom w:val="none" w:sz="0" w:space="0" w:color="auto"/>
                                    <w:right w:val="none" w:sz="0" w:space="0" w:color="auto"/>
                                  </w:divBdr>
                                </w:div>
                                <w:div w:id="361131879">
                                  <w:marLeft w:val="0"/>
                                  <w:marRight w:val="0"/>
                                  <w:marTop w:val="0"/>
                                  <w:marBottom w:val="0"/>
                                  <w:divBdr>
                                    <w:top w:val="none" w:sz="0" w:space="0" w:color="auto"/>
                                    <w:left w:val="none" w:sz="0" w:space="0" w:color="auto"/>
                                    <w:bottom w:val="none" w:sz="0" w:space="0" w:color="auto"/>
                                    <w:right w:val="none" w:sz="0" w:space="0" w:color="auto"/>
                                  </w:divBdr>
                                </w:div>
                                <w:div w:id="1753039854">
                                  <w:marLeft w:val="0"/>
                                  <w:marRight w:val="0"/>
                                  <w:marTop w:val="0"/>
                                  <w:marBottom w:val="0"/>
                                  <w:divBdr>
                                    <w:top w:val="none" w:sz="0" w:space="0" w:color="auto"/>
                                    <w:left w:val="none" w:sz="0" w:space="0" w:color="auto"/>
                                    <w:bottom w:val="none" w:sz="0" w:space="0" w:color="auto"/>
                                    <w:right w:val="none" w:sz="0" w:space="0" w:color="auto"/>
                                  </w:divBdr>
                                </w:div>
                                <w:div w:id="732242290">
                                  <w:marLeft w:val="0"/>
                                  <w:marRight w:val="0"/>
                                  <w:marTop w:val="0"/>
                                  <w:marBottom w:val="0"/>
                                  <w:divBdr>
                                    <w:top w:val="none" w:sz="0" w:space="0" w:color="auto"/>
                                    <w:left w:val="none" w:sz="0" w:space="0" w:color="auto"/>
                                    <w:bottom w:val="none" w:sz="0" w:space="0" w:color="auto"/>
                                    <w:right w:val="none" w:sz="0" w:space="0" w:color="auto"/>
                                  </w:divBdr>
                                </w:div>
                                <w:div w:id="561336169">
                                  <w:marLeft w:val="0"/>
                                  <w:marRight w:val="0"/>
                                  <w:marTop w:val="0"/>
                                  <w:marBottom w:val="0"/>
                                  <w:divBdr>
                                    <w:top w:val="none" w:sz="0" w:space="0" w:color="auto"/>
                                    <w:left w:val="none" w:sz="0" w:space="0" w:color="auto"/>
                                    <w:bottom w:val="none" w:sz="0" w:space="0" w:color="auto"/>
                                    <w:right w:val="none" w:sz="0" w:space="0" w:color="auto"/>
                                  </w:divBdr>
                                </w:div>
                                <w:div w:id="550310277">
                                  <w:marLeft w:val="0"/>
                                  <w:marRight w:val="0"/>
                                  <w:marTop w:val="0"/>
                                  <w:marBottom w:val="0"/>
                                  <w:divBdr>
                                    <w:top w:val="none" w:sz="0" w:space="0" w:color="auto"/>
                                    <w:left w:val="none" w:sz="0" w:space="0" w:color="auto"/>
                                    <w:bottom w:val="none" w:sz="0" w:space="0" w:color="auto"/>
                                    <w:right w:val="none" w:sz="0" w:space="0" w:color="auto"/>
                                  </w:divBdr>
                                </w:div>
                                <w:div w:id="946501188">
                                  <w:marLeft w:val="0"/>
                                  <w:marRight w:val="0"/>
                                  <w:marTop w:val="0"/>
                                  <w:marBottom w:val="0"/>
                                  <w:divBdr>
                                    <w:top w:val="none" w:sz="0" w:space="0" w:color="auto"/>
                                    <w:left w:val="none" w:sz="0" w:space="0" w:color="auto"/>
                                    <w:bottom w:val="none" w:sz="0" w:space="0" w:color="auto"/>
                                    <w:right w:val="none" w:sz="0" w:space="0" w:color="auto"/>
                                  </w:divBdr>
                                </w:div>
                                <w:div w:id="1083258234">
                                  <w:marLeft w:val="0"/>
                                  <w:marRight w:val="0"/>
                                  <w:marTop w:val="0"/>
                                  <w:marBottom w:val="0"/>
                                  <w:divBdr>
                                    <w:top w:val="none" w:sz="0" w:space="0" w:color="auto"/>
                                    <w:left w:val="none" w:sz="0" w:space="0" w:color="auto"/>
                                    <w:bottom w:val="none" w:sz="0" w:space="0" w:color="auto"/>
                                    <w:right w:val="none" w:sz="0" w:space="0" w:color="auto"/>
                                  </w:divBdr>
                                </w:div>
                                <w:div w:id="608440025">
                                  <w:marLeft w:val="0"/>
                                  <w:marRight w:val="0"/>
                                  <w:marTop w:val="0"/>
                                  <w:marBottom w:val="0"/>
                                  <w:divBdr>
                                    <w:top w:val="none" w:sz="0" w:space="0" w:color="auto"/>
                                    <w:left w:val="none" w:sz="0" w:space="0" w:color="auto"/>
                                    <w:bottom w:val="none" w:sz="0" w:space="0" w:color="auto"/>
                                    <w:right w:val="none" w:sz="0" w:space="0" w:color="auto"/>
                                  </w:divBdr>
                                </w:div>
                                <w:div w:id="402680413">
                                  <w:marLeft w:val="0"/>
                                  <w:marRight w:val="0"/>
                                  <w:marTop w:val="0"/>
                                  <w:marBottom w:val="0"/>
                                  <w:divBdr>
                                    <w:top w:val="none" w:sz="0" w:space="0" w:color="auto"/>
                                    <w:left w:val="none" w:sz="0" w:space="0" w:color="auto"/>
                                    <w:bottom w:val="none" w:sz="0" w:space="0" w:color="auto"/>
                                    <w:right w:val="none" w:sz="0" w:space="0" w:color="auto"/>
                                  </w:divBdr>
                                </w:div>
                                <w:div w:id="410465713">
                                  <w:marLeft w:val="0"/>
                                  <w:marRight w:val="0"/>
                                  <w:marTop w:val="0"/>
                                  <w:marBottom w:val="0"/>
                                  <w:divBdr>
                                    <w:top w:val="none" w:sz="0" w:space="0" w:color="auto"/>
                                    <w:left w:val="none" w:sz="0" w:space="0" w:color="auto"/>
                                    <w:bottom w:val="none" w:sz="0" w:space="0" w:color="auto"/>
                                    <w:right w:val="none" w:sz="0" w:space="0" w:color="auto"/>
                                  </w:divBdr>
                                </w:div>
                                <w:div w:id="1872957916">
                                  <w:marLeft w:val="0"/>
                                  <w:marRight w:val="0"/>
                                  <w:marTop w:val="0"/>
                                  <w:marBottom w:val="0"/>
                                  <w:divBdr>
                                    <w:top w:val="none" w:sz="0" w:space="0" w:color="auto"/>
                                    <w:left w:val="none" w:sz="0" w:space="0" w:color="auto"/>
                                    <w:bottom w:val="none" w:sz="0" w:space="0" w:color="auto"/>
                                    <w:right w:val="none" w:sz="0" w:space="0" w:color="auto"/>
                                  </w:divBdr>
                                </w:div>
                                <w:div w:id="701052446">
                                  <w:marLeft w:val="0"/>
                                  <w:marRight w:val="0"/>
                                  <w:marTop w:val="0"/>
                                  <w:marBottom w:val="0"/>
                                  <w:divBdr>
                                    <w:top w:val="none" w:sz="0" w:space="0" w:color="auto"/>
                                    <w:left w:val="none" w:sz="0" w:space="0" w:color="auto"/>
                                    <w:bottom w:val="none" w:sz="0" w:space="0" w:color="auto"/>
                                    <w:right w:val="none" w:sz="0" w:space="0" w:color="auto"/>
                                  </w:divBdr>
                                </w:div>
                                <w:div w:id="1086196853">
                                  <w:marLeft w:val="0"/>
                                  <w:marRight w:val="0"/>
                                  <w:marTop w:val="0"/>
                                  <w:marBottom w:val="0"/>
                                  <w:divBdr>
                                    <w:top w:val="none" w:sz="0" w:space="0" w:color="auto"/>
                                    <w:left w:val="none" w:sz="0" w:space="0" w:color="auto"/>
                                    <w:bottom w:val="none" w:sz="0" w:space="0" w:color="auto"/>
                                    <w:right w:val="none" w:sz="0" w:space="0" w:color="auto"/>
                                  </w:divBdr>
                                </w:div>
                                <w:div w:id="1889417086">
                                  <w:marLeft w:val="0"/>
                                  <w:marRight w:val="0"/>
                                  <w:marTop w:val="0"/>
                                  <w:marBottom w:val="0"/>
                                  <w:divBdr>
                                    <w:top w:val="none" w:sz="0" w:space="0" w:color="auto"/>
                                    <w:left w:val="none" w:sz="0" w:space="0" w:color="auto"/>
                                    <w:bottom w:val="none" w:sz="0" w:space="0" w:color="auto"/>
                                    <w:right w:val="none" w:sz="0" w:space="0" w:color="auto"/>
                                  </w:divBdr>
                                </w:div>
                                <w:div w:id="1677338442">
                                  <w:marLeft w:val="0"/>
                                  <w:marRight w:val="0"/>
                                  <w:marTop w:val="0"/>
                                  <w:marBottom w:val="0"/>
                                  <w:divBdr>
                                    <w:top w:val="none" w:sz="0" w:space="0" w:color="auto"/>
                                    <w:left w:val="none" w:sz="0" w:space="0" w:color="auto"/>
                                    <w:bottom w:val="none" w:sz="0" w:space="0" w:color="auto"/>
                                    <w:right w:val="none" w:sz="0" w:space="0" w:color="auto"/>
                                  </w:divBdr>
                                </w:div>
                                <w:div w:id="1576234898">
                                  <w:marLeft w:val="0"/>
                                  <w:marRight w:val="0"/>
                                  <w:marTop w:val="0"/>
                                  <w:marBottom w:val="0"/>
                                  <w:divBdr>
                                    <w:top w:val="none" w:sz="0" w:space="0" w:color="auto"/>
                                    <w:left w:val="none" w:sz="0" w:space="0" w:color="auto"/>
                                    <w:bottom w:val="none" w:sz="0" w:space="0" w:color="auto"/>
                                    <w:right w:val="none" w:sz="0" w:space="0" w:color="auto"/>
                                  </w:divBdr>
                                </w:div>
                                <w:div w:id="1396666258">
                                  <w:marLeft w:val="0"/>
                                  <w:marRight w:val="0"/>
                                  <w:marTop w:val="0"/>
                                  <w:marBottom w:val="0"/>
                                  <w:divBdr>
                                    <w:top w:val="none" w:sz="0" w:space="0" w:color="auto"/>
                                    <w:left w:val="none" w:sz="0" w:space="0" w:color="auto"/>
                                    <w:bottom w:val="none" w:sz="0" w:space="0" w:color="auto"/>
                                    <w:right w:val="none" w:sz="0" w:space="0" w:color="auto"/>
                                  </w:divBdr>
                                </w:div>
                                <w:div w:id="1279408969">
                                  <w:marLeft w:val="0"/>
                                  <w:marRight w:val="0"/>
                                  <w:marTop w:val="0"/>
                                  <w:marBottom w:val="0"/>
                                  <w:divBdr>
                                    <w:top w:val="none" w:sz="0" w:space="0" w:color="auto"/>
                                    <w:left w:val="none" w:sz="0" w:space="0" w:color="auto"/>
                                    <w:bottom w:val="none" w:sz="0" w:space="0" w:color="auto"/>
                                    <w:right w:val="none" w:sz="0" w:space="0" w:color="auto"/>
                                  </w:divBdr>
                                </w:div>
                                <w:div w:id="2142382230">
                                  <w:marLeft w:val="0"/>
                                  <w:marRight w:val="0"/>
                                  <w:marTop w:val="0"/>
                                  <w:marBottom w:val="0"/>
                                  <w:divBdr>
                                    <w:top w:val="none" w:sz="0" w:space="0" w:color="auto"/>
                                    <w:left w:val="none" w:sz="0" w:space="0" w:color="auto"/>
                                    <w:bottom w:val="none" w:sz="0" w:space="0" w:color="auto"/>
                                    <w:right w:val="none" w:sz="0" w:space="0" w:color="auto"/>
                                  </w:divBdr>
                                </w:div>
                                <w:div w:id="140660837">
                                  <w:marLeft w:val="0"/>
                                  <w:marRight w:val="0"/>
                                  <w:marTop w:val="0"/>
                                  <w:marBottom w:val="0"/>
                                  <w:divBdr>
                                    <w:top w:val="none" w:sz="0" w:space="0" w:color="auto"/>
                                    <w:left w:val="none" w:sz="0" w:space="0" w:color="auto"/>
                                    <w:bottom w:val="none" w:sz="0" w:space="0" w:color="auto"/>
                                    <w:right w:val="none" w:sz="0" w:space="0" w:color="auto"/>
                                  </w:divBdr>
                                </w:div>
                                <w:div w:id="1137837419">
                                  <w:marLeft w:val="0"/>
                                  <w:marRight w:val="0"/>
                                  <w:marTop w:val="0"/>
                                  <w:marBottom w:val="0"/>
                                  <w:divBdr>
                                    <w:top w:val="none" w:sz="0" w:space="0" w:color="auto"/>
                                    <w:left w:val="none" w:sz="0" w:space="0" w:color="auto"/>
                                    <w:bottom w:val="none" w:sz="0" w:space="0" w:color="auto"/>
                                    <w:right w:val="none" w:sz="0" w:space="0" w:color="auto"/>
                                  </w:divBdr>
                                </w:div>
                                <w:div w:id="1911843194">
                                  <w:marLeft w:val="0"/>
                                  <w:marRight w:val="0"/>
                                  <w:marTop w:val="0"/>
                                  <w:marBottom w:val="0"/>
                                  <w:divBdr>
                                    <w:top w:val="none" w:sz="0" w:space="0" w:color="auto"/>
                                    <w:left w:val="none" w:sz="0" w:space="0" w:color="auto"/>
                                    <w:bottom w:val="none" w:sz="0" w:space="0" w:color="auto"/>
                                    <w:right w:val="none" w:sz="0" w:space="0" w:color="auto"/>
                                  </w:divBdr>
                                </w:div>
                                <w:div w:id="413553163">
                                  <w:marLeft w:val="0"/>
                                  <w:marRight w:val="0"/>
                                  <w:marTop w:val="0"/>
                                  <w:marBottom w:val="0"/>
                                  <w:divBdr>
                                    <w:top w:val="none" w:sz="0" w:space="0" w:color="auto"/>
                                    <w:left w:val="none" w:sz="0" w:space="0" w:color="auto"/>
                                    <w:bottom w:val="none" w:sz="0" w:space="0" w:color="auto"/>
                                    <w:right w:val="none" w:sz="0" w:space="0" w:color="auto"/>
                                  </w:divBdr>
                                </w:div>
                                <w:div w:id="191578543">
                                  <w:marLeft w:val="0"/>
                                  <w:marRight w:val="0"/>
                                  <w:marTop w:val="0"/>
                                  <w:marBottom w:val="0"/>
                                  <w:divBdr>
                                    <w:top w:val="none" w:sz="0" w:space="0" w:color="auto"/>
                                    <w:left w:val="none" w:sz="0" w:space="0" w:color="auto"/>
                                    <w:bottom w:val="none" w:sz="0" w:space="0" w:color="auto"/>
                                    <w:right w:val="none" w:sz="0" w:space="0" w:color="auto"/>
                                  </w:divBdr>
                                </w:div>
                                <w:div w:id="1912234582">
                                  <w:marLeft w:val="0"/>
                                  <w:marRight w:val="0"/>
                                  <w:marTop w:val="0"/>
                                  <w:marBottom w:val="0"/>
                                  <w:divBdr>
                                    <w:top w:val="none" w:sz="0" w:space="0" w:color="auto"/>
                                    <w:left w:val="none" w:sz="0" w:space="0" w:color="auto"/>
                                    <w:bottom w:val="none" w:sz="0" w:space="0" w:color="auto"/>
                                    <w:right w:val="none" w:sz="0" w:space="0" w:color="auto"/>
                                  </w:divBdr>
                                </w:div>
                                <w:div w:id="882445137">
                                  <w:marLeft w:val="0"/>
                                  <w:marRight w:val="0"/>
                                  <w:marTop w:val="0"/>
                                  <w:marBottom w:val="0"/>
                                  <w:divBdr>
                                    <w:top w:val="none" w:sz="0" w:space="0" w:color="auto"/>
                                    <w:left w:val="none" w:sz="0" w:space="0" w:color="auto"/>
                                    <w:bottom w:val="none" w:sz="0" w:space="0" w:color="auto"/>
                                    <w:right w:val="none" w:sz="0" w:space="0" w:color="auto"/>
                                  </w:divBdr>
                                </w:div>
                                <w:div w:id="819231433">
                                  <w:marLeft w:val="0"/>
                                  <w:marRight w:val="0"/>
                                  <w:marTop w:val="0"/>
                                  <w:marBottom w:val="0"/>
                                  <w:divBdr>
                                    <w:top w:val="none" w:sz="0" w:space="0" w:color="auto"/>
                                    <w:left w:val="none" w:sz="0" w:space="0" w:color="auto"/>
                                    <w:bottom w:val="none" w:sz="0" w:space="0" w:color="auto"/>
                                    <w:right w:val="none" w:sz="0" w:space="0" w:color="auto"/>
                                  </w:divBdr>
                                </w:div>
                                <w:div w:id="340015940">
                                  <w:marLeft w:val="0"/>
                                  <w:marRight w:val="0"/>
                                  <w:marTop w:val="0"/>
                                  <w:marBottom w:val="0"/>
                                  <w:divBdr>
                                    <w:top w:val="none" w:sz="0" w:space="0" w:color="auto"/>
                                    <w:left w:val="none" w:sz="0" w:space="0" w:color="auto"/>
                                    <w:bottom w:val="none" w:sz="0" w:space="0" w:color="auto"/>
                                    <w:right w:val="none" w:sz="0" w:space="0" w:color="auto"/>
                                  </w:divBdr>
                                </w:div>
                                <w:div w:id="996880022">
                                  <w:marLeft w:val="0"/>
                                  <w:marRight w:val="0"/>
                                  <w:marTop w:val="0"/>
                                  <w:marBottom w:val="0"/>
                                  <w:divBdr>
                                    <w:top w:val="none" w:sz="0" w:space="0" w:color="auto"/>
                                    <w:left w:val="none" w:sz="0" w:space="0" w:color="auto"/>
                                    <w:bottom w:val="none" w:sz="0" w:space="0" w:color="auto"/>
                                    <w:right w:val="none" w:sz="0" w:space="0" w:color="auto"/>
                                  </w:divBdr>
                                </w:div>
                                <w:div w:id="993291244">
                                  <w:marLeft w:val="0"/>
                                  <w:marRight w:val="0"/>
                                  <w:marTop w:val="0"/>
                                  <w:marBottom w:val="0"/>
                                  <w:divBdr>
                                    <w:top w:val="none" w:sz="0" w:space="0" w:color="auto"/>
                                    <w:left w:val="none" w:sz="0" w:space="0" w:color="auto"/>
                                    <w:bottom w:val="none" w:sz="0" w:space="0" w:color="auto"/>
                                    <w:right w:val="none" w:sz="0" w:space="0" w:color="auto"/>
                                  </w:divBdr>
                                </w:div>
                                <w:div w:id="1982616276">
                                  <w:marLeft w:val="0"/>
                                  <w:marRight w:val="0"/>
                                  <w:marTop w:val="0"/>
                                  <w:marBottom w:val="0"/>
                                  <w:divBdr>
                                    <w:top w:val="none" w:sz="0" w:space="0" w:color="auto"/>
                                    <w:left w:val="none" w:sz="0" w:space="0" w:color="auto"/>
                                    <w:bottom w:val="none" w:sz="0" w:space="0" w:color="auto"/>
                                    <w:right w:val="none" w:sz="0" w:space="0" w:color="auto"/>
                                  </w:divBdr>
                                </w:div>
                                <w:div w:id="873544238">
                                  <w:marLeft w:val="0"/>
                                  <w:marRight w:val="0"/>
                                  <w:marTop w:val="0"/>
                                  <w:marBottom w:val="0"/>
                                  <w:divBdr>
                                    <w:top w:val="none" w:sz="0" w:space="0" w:color="auto"/>
                                    <w:left w:val="none" w:sz="0" w:space="0" w:color="auto"/>
                                    <w:bottom w:val="none" w:sz="0" w:space="0" w:color="auto"/>
                                    <w:right w:val="none" w:sz="0" w:space="0" w:color="auto"/>
                                  </w:divBdr>
                                </w:div>
                                <w:div w:id="589118852">
                                  <w:marLeft w:val="0"/>
                                  <w:marRight w:val="0"/>
                                  <w:marTop w:val="0"/>
                                  <w:marBottom w:val="0"/>
                                  <w:divBdr>
                                    <w:top w:val="none" w:sz="0" w:space="0" w:color="auto"/>
                                    <w:left w:val="none" w:sz="0" w:space="0" w:color="auto"/>
                                    <w:bottom w:val="none" w:sz="0" w:space="0" w:color="auto"/>
                                    <w:right w:val="none" w:sz="0" w:space="0" w:color="auto"/>
                                  </w:divBdr>
                                </w:div>
                                <w:div w:id="291450297">
                                  <w:marLeft w:val="0"/>
                                  <w:marRight w:val="0"/>
                                  <w:marTop w:val="0"/>
                                  <w:marBottom w:val="0"/>
                                  <w:divBdr>
                                    <w:top w:val="none" w:sz="0" w:space="0" w:color="auto"/>
                                    <w:left w:val="none" w:sz="0" w:space="0" w:color="auto"/>
                                    <w:bottom w:val="none" w:sz="0" w:space="0" w:color="auto"/>
                                    <w:right w:val="none" w:sz="0" w:space="0" w:color="auto"/>
                                  </w:divBdr>
                                </w:div>
                                <w:div w:id="915941076">
                                  <w:marLeft w:val="0"/>
                                  <w:marRight w:val="0"/>
                                  <w:marTop w:val="0"/>
                                  <w:marBottom w:val="0"/>
                                  <w:divBdr>
                                    <w:top w:val="none" w:sz="0" w:space="0" w:color="auto"/>
                                    <w:left w:val="none" w:sz="0" w:space="0" w:color="auto"/>
                                    <w:bottom w:val="none" w:sz="0" w:space="0" w:color="auto"/>
                                    <w:right w:val="none" w:sz="0" w:space="0" w:color="auto"/>
                                  </w:divBdr>
                                </w:div>
                                <w:div w:id="450632232">
                                  <w:marLeft w:val="0"/>
                                  <w:marRight w:val="0"/>
                                  <w:marTop w:val="0"/>
                                  <w:marBottom w:val="0"/>
                                  <w:divBdr>
                                    <w:top w:val="none" w:sz="0" w:space="0" w:color="auto"/>
                                    <w:left w:val="none" w:sz="0" w:space="0" w:color="auto"/>
                                    <w:bottom w:val="none" w:sz="0" w:space="0" w:color="auto"/>
                                    <w:right w:val="none" w:sz="0" w:space="0" w:color="auto"/>
                                  </w:divBdr>
                                </w:div>
                                <w:div w:id="116266255">
                                  <w:marLeft w:val="0"/>
                                  <w:marRight w:val="0"/>
                                  <w:marTop w:val="0"/>
                                  <w:marBottom w:val="0"/>
                                  <w:divBdr>
                                    <w:top w:val="none" w:sz="0" w:space="0" w:color="auto"/>
                                    <w:left w:val="none" w:sz="0" w:space="0" w:color="auto"/>
                                    <w:bottom w:val="none" w:sz="0" w:space="0" w:color="auto"/>
                                    <w:right w:val="none" w:sz="0" w:space="0" w:color="auto"/>
                                  </w:divBdr>
                                </w:div>
                                <w:div w:id="2080905203">
                                  <w:marLeft w:val="0"/>
                                  <w:marRight w:val="0"/>
                                  <w:marTop w:val="0"/>
                                  <w:marBottom w:val="0"/>
                                  <w:divBdr>
                                    <w:top w:val="none" w:sz="0" w:space="0" w:color="auto"/>
                                    <w:left w:val="none" w:sz="0" w:space="0" w:color="auto"/>
                                    <w:bottom w:val="none" w:sz="0" w:space="0" w:color="auto"/>
                                    <w:right w:val="none" w:sz="0" w:space="0" w:color="auto"/>
                                  </w:divBdr>
                                </w:div>
                                <w:div w:id="1672952222">
                                  <w:marLeft w:val="0"/>
                                  <w:marRight w:val="0"/>
                                  <w:marTop w:val="0"/>
                                  <w:marBottom w:val="0"/>
                                  <w:divBdr>
                                    <w:top w:val="none" w:sz="0" w:space="0" w:color="auto"/>
                                    <w:left w:val="none" w:sz="0" w:space="0" w:color="auto"/>
                                    <w:bottom w:val="none" w:sz="0" w:space="0" w:color="auto"/>
                                    <w:right w:val="none" w:sz="0" w:space="0" w:color="auto"/>
                                  </w:divBdr>
                                </w:div>
                                <w:div w:id="2115319989">
                                  <w:marLeft w:val="0"/>
                                  <w:marRight w:val="0"/>
                                  <w:marTop w:val="0"/>
                                  <w:marBottom w:val="0"/>
                                  <w:divBdr>
                                    <w:top w:val="none" w:sz="0" w:space="0" w:color="auto"/>
                                    <w:left w:val="none" w:sz="0" w:space="0" w:color="auto"/>
                                    <w:bottom w:val="none" w:sz="0" w:space="0" w:color="auto"/>
                                    <w:right w:val="none" w:sz="0" w:space="0" w:color="auto"/>
                                  </w:divBdr>
                                </w:div>
                                <w:div w:id="316035144">
                                  <w:marLeft w:val="0"/>
                                  <w:marRight w:val="0"/>
                                  <w:marTop w:val="0"/>
                                  <w:marBottom w:val="0"/>
                                  <w:divBdr>
                                    <w:top w:val="none" w:sz="0" w:space="0" w:color="auto"/>
                                    <w:left w:val="none" w:sz="0" w:space="0" w:color="auto"/>
                                    <w:bottom w:val="none" w:sz="0" w:space="0" w:color="auto"/>
                                    <w:right w:val="none" w:sz="0" w:space="0" w:color="auto"/>
                                  </w:divBdr>
                                </w:div>
                                <w:div w:id="1746343666">
                                  <w:marLeft w:val="0"/>
                                  <w:marRight w:val="0"/>
                                  <w:marTop w:val="0"/>
                                  <w:marBottom w:val="0"/>
                                  <w:divBdr>
                                    <w:top w:val="none" w:sz="0" w:space="0" w:color="auto"/>
                                    <w:left w:val="none" w:sz="0" w:space="0" w:color="auto"/>
                                    <w:bottom w:val="none" w:sz="0" w:space="0" w:color="auto"/>
                                    <w:right w:val="none" w:sz="0" w:space="0" w:color="auto"/>
                                  </w:divBdr>
                                </w:div>
                                <w:div w:id="1113331081">
                                  <w:marLeft w:val="0"/>
                                  <w:marRight w:val="0"/>
                                  <w:marTop w:val="0"/>
                                  <w:marBottom w:val="0"/>
                                  <w:divBdr>
                                    <w:top w:val="none" w:sz="0" w:space="0" w:color="auto"/>
                                    <w:left w:val="none" w:sz="0" w:space="0" w:color="auto"/>
                                    <w:bottom w:val="none" w:sz="0" w:space="0" w:color="auto"/>
                                    <w:right w:val="none" w:sz="0" w:space="0" w:color="auto"/>
                                  </w:divBdr>
                                </w:div>
                                <w:div w:id="745036128">
                                  <w:marLeft w:val="0"/>
                                  <w:marRight w:val="0"/>
                                  <w:marTop w:val="0"/>
                                  <w:marBottom w:val="0"/>
                                  <w:divBdr>
                                    <w:top w:val="none" w:sz="0" w:space="0" w:color="auto"/>
                                    <w:left w:val="none" w:sz="0" w:space="0" w:color="auto"/>
                                    <w:bottom w:val="none" w:sz="0" w:space="0" w:color="auto"/>
                                    <w:right w:val="none" w:sz="0" w:space="0" w:color="auto"/>
                                  </w:divBdr>
                                </w:div>
                                <w:div w:id="1696731210">
                                  <w:marLeft w:val="0"/>
                                  <w:marRight w:val="0"/>
                                  <w:marTop w:val="0"/>
                                  <w:marBottom w:val="0"/>
                                  <w:divBdr>
                                    <w:top w:val="none" w:sz="0" w:space="0" w:color="auto"/>
                                    <w:left w:val="none" w:sz="0" w:space="0" w:color="auto"/>
                                    <w:bottom w:val="none" w:sz="0" w:space="0" w:color="auto"/>
                                    <w:right w:val="none" w:sz="0" w:space="0" w:color="auto"/>
                                  </w:divBdr>
                                </w:div>
                                <w:div w:id="2034569260">
                                  <w:marLeft w:val="0"/>
                                  <w:marRight w:val="0"/>
                                  <w:marTop w:val="0"/>
                                  <w:marBottom w:val="0"/>
                                  <w:divBdr>
                                    <w:top w:val="none" w:sz="0" w:space="0" w:color="auto"/>
                                    <w:left w:val="none" w:sz="0" w:space="0" w:color="auto"/>
                                    <w:bottom w:val="none" w:sz="0" w:space="0" w:color="auto"/>
                                    <w:right w:val="none" w:sz="0" w:space="0" w:color="auto"/>
                                  </w:divBdr>
                                </w:div>
                                <w:div w:id="2052531064">
                                  <w:marLeft w:val="0"/>
                                  <w:marRight w:val="0"/>
                                  <w:marTop w:val="0"/>
                                  <w:marBottom w:val="0"/>
                                  <w:divBdr>
                                    <w:top w:val="none" w:sz="0" w:space="0" w:color="auto"/>
                                    <w:left w:val="none" w:sz="0" w:space="0" w:color="auto"/>
                                    <w:bottom w:val="none" w:sz="0" w:space="0" w:color="auto"/>
                                    <w:right w:val="none" w:sz="0" w:space="0" w:color="auto"/>
                                  </w:divBdr>
                                </w:div>
                                <w:div w:id="1407067886">
                                  <w:marLeft w:val="0"/>
                                  <w:marRight w:val="0"/>
                                  <w:marTop w:val="0"/>
                                  <w:marBottom w:val="0"/>
                                  <w:divBdr>
                                    <w:top w:val="none" w:sz="0" w:space="0" w:color="auto"/>
                                    <w:left w:val="none" w:sz="0" w:space="0" w:color="auto"/>
                                    <w:bottom w:val="none" w:sz="0" w:space="0" w:color="auto"/>
                                    <w:right w:val="none" w:sz="0" w:space="0" w:color="auto"/>
                                  </w:divBdr>
                                </w:div>
                                <w:div w:id="103578110">
                                  <w:marLeft w:val="0"/>
                                  <w:marRight w:val="0"/>
                                  <w:marTop w:val="0"/>
                                  <w:marBottom w:val="0"/>
                                  <w:divBdr>
                                    <w:top w:val="none" w:sz="0" w:space="0" w:color="auto"/>
                                    <w:left w:val="none" w:sz="0" w:space="0" w:color="auto"/>
                                    <w:bottom w:val="none" w:sz="0" w:space="0" w:color="auto"/>
                                    <w:right w:val="none" w:sz="0" w:space="0" w:color="auto"/>
                                  </w:divBdr>
                                </w:div>
                                <w:div w:id="873077294">
                                  <w:marLeft w:val="0"/>
                                  <w:marRight w:val="0"/>
                                  <w:marTop w:val="0"/>
                                  <w:marBottom w:val="0"/>
                                  <w:divBdr>
                                    <w:top w:val="none" w:sz="0" w:space="0" w:color="auto"/>
                                    <w:left w:val="none" w:sz="0" w:space="0" w:color="auto"/>
                                    <w:bottom w:val="none" w:sz="0" w:space="0" w:color="auto"/>
                                    <w:right w:val="none" w:sz="0" w:space="0" w:color="auto"/>
                                  </w:divBdr>
                                </w:div>
                                <w:div w:id="1765497163">
                                  <w:marLeft w:val="0"/>
                                  <w:marRight w:val="0"/>
                                  <w:marTop w:val="0"/>
                                  <w:marBottom w:val="0"/>
                                  <w:divBdr>
                                    <w:top w:val="none" w:sz="0" w:space="0" w:color="auto"/>
                                    <w:left w:val="none" w:sz="0" w:space="0" w:color="auto"/>
                                    <w:bottom w:val="none" w:sz="0" w:space="0" w:color="auto"/>
                                    <w:right w:val="none" w:sz="0" w:space="0" w:color="auto"/>
                                  </w:divBdr>
                                </w:div>
                                <w:div w:id="663972676">
                                  <w:marLeft w:val="0"/>
                                  <w:marRight w:val="0"/>
                                  <w:marTop w:val="0"/>
                                  <w:marBottom w:val="0"/>
                                  <w:divBdr>
                                    <w:top w:val="none" w:sz="0" w:space="0" w:color="auto"/>
                                    <w:left w:val="none" w:sz="0" w:space="0" w:color="auto"/>
                                    <w:bottom w:val="none" w:sz="0" w:space="0" w:color="auto"/>
                                    <w:right w:val="none" w:sz="0" w:space="0" w:color="auto"/>
                                  </w:divBdr>
                                </w:div>
                                <w:div w:id="865098154">
                                  <w:marLeft w:val="0"/>
                                  <w:marRight w:val="0"/>
                                  <w:marTop w:val="0"/>
                                  <w:marBottom w:val="0"/>
                                  <w:divBdr>
                                    <w:top w:val="none" w:sz="0" w:space="0" w:color="auto"/>
                                    <w:left w:val="none" w:sz="0" w:space="0" w:color="auto"/>
                                    <w:bottom w:val="none" w:sz="0" w:space="0" w:color="auto"/>
                                    <w:right w:val="none" w:sz="0" w:space="0" w:color="auto"/>
                                  </w:divBdr>
                                </w:div>
                                <w:div w:id="1794909018">
                                  <w:marLeft w:val="0"/>
                                  <w:marRight w:val="0"/>
                                  <w:marTop w:val="0"/>
                                  <w:marBottom w:val="0"/>
                                  <w:divBdr>
                                    <w:top w:val="none" w:sz="0" w:space="0" w:color="auto"/>
                                    <w:left w:val="none" w:sz="0" w:space="0" w:color="auto"/>
                                    <w:bottom w:val="none" w:sz="0" w:space="0" w:color="auto"/>
                                    <w:right w:val="none" w:sz="0" w:space="0" w:color="auto"/>
                                  </w:divBdr>
                                </w:div>
                                <w:div w:id="1134449270">
                                  <w:marLeft w:val="0"/>
                                  <w:marRight w:val="0"/>
                                  <w:marTop w:val="0"/>
                                  <w:marBottom w:val="0"/>
                                  <w:divBdr>
                                    <w:top w:val="none" w:sz="0" w:space="0" w:color="auto"/>
                                    <w:left w:val="none" w:sz="0" w:space="0" w:color="auto"/>
                                    <w:bottom w:val="none" w:sz="0" w:space="0" w:color="auto"/>
                                    <w:right w:val="none" w:sz="0" w:space="0" w:color="auto"/>
                                  </w:divBdr>
                                </w:div>
                                <w:div w:id="288096308">
                                  <w:marLeft w:val="0"/>
                                  <w:marRight w:val="0"/>
                                  <w:marTop w:val="0"/>
                                  <w:marBottom w:val="0"/>
                                  <w:divBdr>
                                    <w:top w:val="none" w:sz="0" w:space="0" w:color="auto"/>
                                    <w:left w:val="none" w:sz="0" w:space="0" w:color="auto"/>
                                    <w:bottom w:val="none" w:sz="0" w:space="0" w:color="auto"/>
                                    <w:right w:val="none" w:sz="0" w:space="0" w:color="auto"/>
                                  </w:divBdr>
                                </w:div>
                                <w:div w:id="1414399843">
                                  <w:marLeft w:val="0"/>
                                  <w:marRight w:val="0"/>
                                  <w:marTop w:val="0"/>
                                  <w:marBottom w:val="0"/>
                                  <w:divBdr>
                                    <w:top w:val="none" w:sz="0" w:space="0" w:color="auto"/>
                                    <w:left w:val="none" w:sz="0" w:space="0" w:color="auto"/>
                                    <w:bottom w:val="none" w:sz="0" w:space="0" w:color="auto"/>
                                    <w:right w:val="none" w:sz="0" w:space="0" w:color="auto"/>
                                  </w:divBdr>
                                </w:div>
                                <w:div w:id="1895390116">
                                  <w:marLeft w:val="0"/>
                                  <w:marRight w:val="0"/>
                                  <w:marTop w:val="0"/>
                                  <w:marBottom w:val="0"/>
                                  <w:divBdr>
                                    <w:top w:val="none" w:sz="0" w:space="0" w:color="auto"/>
                                    <w:left w:val="none" w:sz="0" w:space="0" w:color="auto"/>
                                    <w:bottom w:val="none" w:sz="0" w:space="0" w:color="auto"/>
                                    <w:right w:val="none" w:sz="0" w:space="0" w:color="auto"/>
                                  </w:divBdr>
                                </w:div>
                                <w:div w:id="1430468517">
                                  <w:marLeft w:val="0"/>
                                  <w:marRight w:val="0"/>
                                  <w:marTop w:val="0"/>
                                  <w:marBottom w:val="0"/>
                                  <w:divBdr>
                                    <w:top w:val="none" w:sz="0" w:space="0" w:color="auto"/>
                                    <w:left w:val="none" w:sz="0" w:space="0" w:color="auto"/>
                                    <w:bottom w:val="none" w:sz="0" w:space="0" w:color="auto"/>
                                    <w:right w:val="none" w:sz="0" w:space="0" w:color="auto"/>
                                  </w:divBdr>
                                </w:div>
                                <w:div w:id="1422602015">
                                  <w:marLeft w:val="0"/>
                                  <w:marRight w:val="0"/>
                                  <w:marTop w:val="0"/>
                                  <w:marBottom w:val="0"/>
                                  <w:divBdr>
                                    <w:top w:val="none" w:sz="0" w:space="0" w:color="auto"/>
                                    <w:left w:val="none" w:sz="0" w:space="0" w:color="auto"/>
                                    <w:bottom w:val="none" w:sz="0" w:space="0" w:color="auto"/>
                                    <w:right w:val="none" w:sz="0" w:space="0" w:color="auto"/>
                                  </w:divBdr>
                                </w:div>
                                <w:div w:id="1063331855">
                                  <w:marLeft w:val="0"/>
                                  <w:marRight w:val="0"/>
                                  <w:marTop w:val="0"/>
                                  <w:marBottom w:val="0"/>
                                  <w:divBdr>
                                    <w:top w:val="none" w:sz="0" w:space="0" w:color="auto"/>
                                    <w:left w:val="none" w:sz="0" w:space="0" w:color="auto"/>
                                    <w:bottom w:val="none" w:sz="0" w:space="0" w:color="auto"/>
                                    <w:right w:val="none" w:sz="0" w:space="0" w:color="auto"/>
                                  </w:divBdr>
                                </w:div>
                                <w:div w:id="1261647032">
                                  <w:marLeft w:val="0"/>
                                  <w:marRight w:val="0"/>
                                  <w:marTop w:val="0"/>
                                  <w:marBottom w:val="0"/>
                                  <w:divBdr>
                                    <w:top w:val="none" w:sz="0" w:space="0" w:color="auto"/>
                                    <w:left w:val="none" w:sz="0" w:space="0" w:color="auto"/>
                                    <w:bottom w:val="none" w:sz="0" w:space="0" w:color="auto"/>
                                    <w:right w:val="none" w:sz="0" w:space="0" w:color="auto"/>
                                  </w:divBdr>
                                </w:div>
                                <w:div w:id="293214333">
                                  <w:marLeft w:val="0"/>
                                  <w:marRight w:val="0"/>
                                  <w:marTop w:val="0"/>
                                  <w:marBottom w:val="0"/>
                                  <w:divBdr>
                                    <w:top w:val="none" w:sz="0" w:space="0" w:color="auto"/>
                                    <w:left w:val="none" w:sz="0" w:space="0" w:color="auto"/>
                                    <w:bottom w:val="none" w:sz="0" w:space="0" w:color="auto"/>
                                    <w:right w:val="none" w:sz="0" w:space="0" w:color="auto"/>
                                  </w:divBdr>
                                </w:div>
                                <w:div w:id="197013385">
                                  <w:marLeft w:val="0"/>
                                  <w:marRight w:val="0"/>
                                  <w:marTop w:val="0"/>
                                  <w:marBottom w:val="0"/>
                                  <w:divBdr>
                                    <w:top w:val="none" w:sz="0" w:space="0" w:color="auto"/>
                                    <w:left w:val="none" w:sz="0" w:space="0" w:color="auto"/>
                                    <w:bottom w:val="none" w:sz="0" w:space="0" w:color="auto"/>
                                    <w:right w:val="none" w:sz="0" w:space="0" w:color="auto"/>
                                  </w:divBdr>
                                </w:div>
                                <w:div w:id="500850959">
                                  <w:marLeft w:val="0"/>
                                  <w:marRight w:val="0"/>
                                  <w:marTop w:val="0"/>
                                  <w:marBottom w:val="0"/>
                                  <w:divBdr>
                                    <w:top w:val="none" w:sz="0" w:space="0" w:color="auto"/>
                                    <w:left w:val="none" w:sz="0" w:space="0" w:color="auto"/>
                                    <w:bottom w:val="none" w:sz="0" w:space="0" w:color="auto"/>
                                    <w:right w:val="none" w:sz="0" w:space="0" w:color="auto"/>
                                  </w:divBdr>
                                </w:div>
                                <w:div w:id="406273484">
                                  <w:marLeft w:val="0"/>
                                  <w:marRight w:val="0"/>
                                  <w:marTop w:val="0"/>
                                  <w:marBottom w:val="0"/>
                                  <w:divBdr>
                                    <w:top w:val="none" w:sz="0" w:space="0" w:color="auto"/>
                                    <w:left w:val="none" w:sz="0" w:space="0" w:color="auto"/>
                                    <w:bottom w:val="none" w:sz="0" w:space="0" w:color="auto"/>
                                    <w:right w:val="none" w:sz="0" w:space="0" w:color="auto"/>
                                  </w:divBdr>
                                </w:div>
                                <w:div w:id="1440107268">
                                  <w:marLeft w:val="0"/>
                                  <w:marRight w:val="0"/>
                                  <w:marTop w:val="0"/>
                                  <w:marBottom w:val="0"/>
                                  <w:divBdr>
                                    <w:top w:val="none" w:sz="0" w:space="0" w:color="auto"/>
                                    <w:left w:val="none" w:sz="0" w:space="0" w:color="auto"/>
                                    <w:bottom w:val="none" w:sz="0" w:space="0" w:color="auto"/>
                                    <w:right w:val="none" w:sz="0" w:space="0" w:color="auto"/>
                                  </w:divBdr>
                                </w:div>
                                <w:div w:id="2012445279">
                                  <w:marLeft w:val="0"/>
                                  <w:marRight w:val="0"/>
                                  <w:marTop w:val="0"/>
                                  <w:marBottom w:val="0"/>
                                  <w:divBdr>
                                    <w:top w:val="none" w:sz="0" w:space="0" w:color="auto"/>
                                    <w:left w:val="none" w:sz="0" w:space="0" w:color="auto"/>
                                    <w:bottom w:val="none" w:sz="0" w:space="0" w:color="auto"/>
                                    <w:right w:val="none" w:sz="0" w:space="0" w:color="auto"/>
                                  </w:divBdr>
                                </w:div>
                                <w:div w:id="1063262270">
                                  <w:marLeft w:val="0"/>
                                  <w:marRight w:val="0"/>
                                  <w:marTop w:val="0"/>
                                  <w:marBottom w:val="0"/>
                                  <w:divBdr>
                                    <w:top w:val="none" w:sz="0" w:space="0" w:color="auto"/>
                                    <w:left w:val="none" w:sz="0" w:space="0" w:color="auto"/>
                                    <w:bottom w:val="none" w:sz="0" w:space="0" w:color="auto"/>
                                    <w:right w:val="none" w:sz="0" w:space="0" w:color="auto"/>
                                  </w:divBdr>
                                </w:div>
                                <w:div w:id="281614390">
                                  <w:marLeft w:val="0"/>
                                  <w:marRight w:val="0"/>
                                  <w:marTop w:val="0"/>
                                  <w:marBottom w:val="0"/>
                                  <w:divBdr>
                                    <w:top w:val="none" w:sz="0" w:space="0" w:color="auto"/>
                                    <w:left w:val="none" w:sz="0" w:space="0" w:color="auto"/>
                                    <w:bottom w:val="none" w:sz="0" w:space="0" w:color="auto"/>
                                    <w:right w:val="none" w:sz="0" w:space="0" w:color="auto"/>
                                  </w:divBdr>
                                </w:div>
                                <w:div w:id="1474444937">
                                  <w:marLeft w:val="0"/>
                                  <w:marRight w:val="0"/>
                                  <w:marTop w:val="0"/>
                                  <w:marBottom w:val="0"/>
                                  <w:divBdr>
                                    <w:top w:val="none" w:sz="0" w:space="0" w:color="auto"/>
                                    <w:left w:val="none" w:sz="0" w:space="0" w:color="auto"/>
                                    <w:bottom w:val="none" w:sz="0" w:space="0" w:color="auto"/>
                                    <w:right w:val="none" w:sz="0" w:space="0" w:color="auto"/>
                                  </w:divBdr>
                                </w:div>
                                <w:div w:id="937375295">
                                  <w:marLeft w:val="0"/>
                                  <w:marRight w:val="0"/>
                                  <w:marTop w:val="0"/>
                                  <w:marBottom w:val="0"/>
                                  <w:divBdr>
                                    <w:top w:val="none" w:sz="0" w:space="0" w:color="auto"/>
                                    <w:left w:val="none" w:sz="0" w:space="0" w:color="auto"/>
                                    <w:bottom w:val="none" w:sz="0" w:space="0" w:color="auto"/>
                                    <w:right w:val="none" w:sz="0" w:space="0" w:color="auto"/>
                                  </w:divBdr>
                                </w:div>
                                <w:div w:id="758336014">
                                  <w:marLeft w:val="0"/>
                                  <w:marRight w:val="0"/>
                                  <w:marTop w:val="0"/>
                                  <w:marBottom w:val="0"/>
                                  <w:divBdr>
                                    <w:top w:val="none" w:sz="0" w:space="0" w:color="auto"/>
                                    <w:left w:val="none" w:sz="0" w:space="0" w:color="auto"/>
                                    <w:bottom w:val="none" w:sz="0" w:space="0" w:color="auto"/>
                                    <w:right w:val="none" w:sz="0" w:space="0" w:color="auto"/>
                                  </w:divBdr>
                                </w:div>
                                <w:div w:id="407271716">
                                  <w:marLeft w:val="0"/>
                                  <w:marRight w:val="0"/>
                                  <w:marTop w:val="0"/>
                                  <w:marBottom w:val="0"/>
                                  <w:divBdr>
                                    <w:top w:val="none" w:sz="0" w:space="0" w:color="auto"/>
                                    <w:left w:val="none" w:sz="0" w:space="0" w:color="auto"/>
                                    <w:bottom w:val="none" w:sz="0" w:space="0" w:color="auto"/>
                                    <w:right w:val="none" w:sz="0" w:space="0" w:color="auto"/>
                                  </w:divBdr>
                                </w:div>
                                <w:div w:id="3636883">
                                  <w:marLeft w:val="0"/>
                                  <w:marRight w:val="0"/>
                                  <w:marTop w:val="0"/>
                                  <w:marBottom w:val="0"/>
                                  <w:divBdr>
                                    <w:top w:val="none" w:sz="0" w:space="0" w:color="auto"/>
                                    <w:left w:val="none" w:sz="0" w:space="0" w:color="auto"/>
                                    <w:bottom w:val="none" w:sz="0" w:space="0" w:color="auto"/>
                                    <w:right w:val="none" w:sz="0" w:space="0" w:color="auto"/>
                                  </w:divBdr>
                                </w:div>
                                <w:div w:id="199561404">
                                  <w:marLeft w:val="0"/>
                                  <w:marRight w:val="0"/>
                                  <w:marTop w:val="0"/>
                                  <w:marBottom w:val="0"/>
                                  <w:divBdr>
                                    <w:top w:val="none" w:sz="0" w:space="0" w:color="auto"/>
                                    <w:left w:val="none" w:sz="0" w:space="0" w:color="auto"/>
                                    <w:bottom w:val="none" w:sz="0" w:space="0" w:color="auto"/>
                                    <w:right w:val="none" w:sz="0" w:space="0" w:color="auto"/>
                                  </w:divBdr>
                                </w:div>
                                <w:div w:id="1993289009">
                                  <w:marLeft w:val="0"/>
                                  <w:marRight w:val="0"/>
                                  <w:marTop w:val="0"/>
                                  <w:marBottom w:val="0"/>
                                  <w:divBdr>
                                    <w:top w:val="none" w:sz="0" w:space="0" w:color="auto"/>
                                    <w:left w:val="none" w:sz="0" w:space="0" w:color="auto"/>
                                    <w:bottom w:val="none" w:sz="0" w:space="0" w:color="auto"/>
                                    <w:right w:val="none" w:sz="0" w:space="0" w:color="auto"/>
                                  </w:divBdr>
                                </w:div>
                                <w:div w:id="1219055327">
                                  <w:marLeft w:val="0"/>
                                  <w:marRight w:val="0"/>
                                  <w:marTop w:val="0"/>
                                  <w:marBottom w:val="0"/>
                                  <w:divBdr>
                                    <w:top w:val="none" w:sz="0" w:space="0" w:color="auto"/>
                                    <w:left w:val="none" w:sz="0" w:space="0" w:color="auto"/>
                                    <w:bottom w:val="none" w:sz="0" w:space="0" w:color="auto"/>
                                    <w:right w:val="none" w:sz="0" w:space="0" w:color="auto"/>
                                  </w:divBdr>
                                </w:div>
                                <w:div w:id="1359430618">
                                  <w:marLeft w:val="0"/>
                                  <w:marRight w:val="0"/>
                                  <w:marTop w:val="0"/>
                                  <w:marBottom w:val="0"/>
                                  <w:divBdr>
                                    <w:top w:val="none" w:sz="0" w:space="0" w:color="auto"/>
                                    <w:left w:val="none" w:sz="0" w:space="0" w:color="auto"/>
                                    <w:bottom w:val="none" w:sz="0" w:space="0" w:color="auto"/>
                                    <w:right w:val="none" w:sz="0" w:space="0" w:color="auto"/>
                                  </w:divBdr>
                                </w:div>
                                <w:div w:id="280502969">
                                  <w:marLeft w:val="0"/>
                                  <w:marRight w:val="0"/>
                                  <w:marTop w:val="0"/>
                                  <w:marBottom w:val="0"/>
                                  <w:divBdr>
                                    <w:top w:val="none" w:sz="0" w:space="0" w:color="auto"/>
                                    <w:left w:val="none" w:sz="0" w:space="0" w:color="auto"/>
                                    <w:bottom w:val="none" w:sz="0" w:space="0" w:color="auto"/>
                                    <w:right w:val="none" w:sz="0" w:space="0" w:color="auto"/>
                                  </w:divBdr>
                                </w:div>
                                <w:div w:id="919487679">
                                  <w:marLeft w:val="0"/>
                                  <w:marRight w:val="0"/>
                                  <w:marTop w:val="0"/>
                                  <w:marBottom w:val="0"/>
                                  <w:divBdr>
                                    <w:top w:val="none" w:sz="0" w:space="0" w:color="auto"/>
                                    <w:left w:val="none" w:sz="0" w:space="0" w:color="auto"/>
                                    <w:bottom w:val="none" w:sz="0" w:space="0" w:color="auto"/>
                                    <w:right w:val="none" w:sz="0" w:space="0" w:color="auto"/>
                                  </w:divBdr>
                                </w:div>
                                <w:div w:id="1767143580">
                                  <w:marLeft w:val="0"/>
                                  <w:marRight w:val="0"/>
                                  <w:marTop w:val="0"/>
                                  <w:marBottom w:val="0"/>
                                  <w:divBdr>
                                    <w:top w:val="none" w:sz="0" w:space="0" w:color="auto"/>
                                    <w:left w:val="none" w:sz="0" w:space="0" w:color="auto"/>
                                    <w:bottom w:val="none" w:sz="0" w:space="0" w:color="auto"/>
                                    <w:right w:val="none" w:sz="0" w:space="0" w:color="auto"/>
                                  </w:divBdr>
                                </w:div>
                                <w:div w:id="448740028">
                                  <w:marLeft w:val="0"/>
                                  <w:marRight w:val="0"/>
                                  <w:marTop w:val="0"/>
                                  <w:marBottom w:val="0"/>
                                  <w:divBdr>
                                    <w:top w:val="none" w:sz="0" w:space="0" w:color="auto"/>
                                    <w:left w:val="none" w:sz="0" w:space="0" w:color="auto"/>
                                    <w:bottom w:val="none" w:sz="0" w:space="0" w:color="auto"/>
                                    <w:right w:val="none" w:sz="0" w:space="0" w:color="auto"/>
                                  </w:divBdr>
                                </w:div>
                                <w:div w:id="1421951459">
                                  <w:marLeft w:val="0"/>
                                  <w:marRight w:val="0"/>
                                  <w:marTop w:val="0"/>
                                  <w:marBottom w:val="0"/>
                                  <w:divBdr>
                                    <w:top w:val="none" w:sz="0" w:space="0" w:color="auto"/>
                                    <w:left w:val="none" w:sz="0" w:space="0" w:color="auto"/>
                                    <w:bottom w:val="none" w:sz="0" w:space="0" w:color="auto"/>
                                    <w:right w:val="none" w:sz="0" w:space="0" w:color="auto"/>
                                  </w:divBdr>
                                </w:div>
                                <w:div w:id="1205946690">
                                  <w:marLeft w:val="0"/>
                                  <w:marRight w:val="0"/>
                                  <w:marTop w:val="0"/>
                                  <w:marBottom w:val="0"/>
                                  <w:divBdr>
                                    <w:top w:val="none" w:sz="0" w:space="0" w:color="auto"/>
                                    <w:left w:val="none" w:sz="0" w:space="0" w:color="auto"/>
                                    <w:bottom w:val="none" w:sz="0" w:space="0" w:color="auto"/>
                                    <w:right w:val="none" w:sz="0" w:space="0" w:color="auto"/>
                                  </w:divBdr>
                                </w:div>
                                <w:div w:id="2126072133">
                                  <w:marLeft w:val="0"/>
                                  <w:marRight w:val="0"/>
                                  <w:marTop w:val="0"/>
                                  <w:marBottom w:val="0"/>
                                  <w:divBdr>
                                    <w:top w:val="none" w:sz="0" w:space="0" w:color="auto"/>
                                    <w:left w:val="none" w:sz="0" w:space="0" w:color="auto"/>
                                    <w:bottom w:val="none" w:sz="0" w:space="0" w:color="auto"/>
                                    <w:right w:val="none" w:sz="0" w:space="0" w:color="auto"/>
                                  </w:divBdr>
                                </w:div>
                                <w:div w:id="27535816">
                                  <w:marLeft w:val="0"/>
                                  <w:marRight w:val="0"/>
                                  <w:marTop w:val="0"/>
                                  <w:marBottom w:val="0"/>
                                  <w:divBdr>
                                    <w:top w:val="none" w:sz="0" w:space="0" w:color="auto"/>
                                    <w:left w:val="none" w:sz="0" w:space="0" w:color="auto"/>
                                    <w:bottom w:val="none" w:sz="0" w:space="0" w:color="auto"/>
                                    <w:right w:val="none" w:sz="0" w:space="0" w:color="auto"/>
                                  </w:divBdr>
                                </w:div>
                                <w:div w:id="1976720793">
                                  <w:marLeft w:val="0"/>
                                  <w:marRight w:val="0"/>
                                  <w:marTop w:val="0"/>
                                  <w:marBottom w:val="0"/>
                                  <w:divBdr>
                                    <w:top w:val="none" w:sz="0" w:space="0" w:color="auto"/>
                                    <w:left w:val="none" w:sz="0" w:space="0" w:color="auto"/>
                                    <w:bottom w:val="none" w:sz="0" w:space="0" w:color="auto"/>
                                    <w:right w:val="none" w:sz="0" w:space="0" w:color="auto"/>
                                  </w:divBdr>
                                </w:div>
                                <w:div w:id="1448311307">
                                  <w:marLeft w:val="0"/>
                                  <w:marRight w:val="0"/>
                                  <w:marTop w:val="0"/>
                                  <w:marBottom w:val="0"/>
                                  <w:divBdr>
                                    <w:top w:val="none" w:sz="0" w:space="0" w:color="auto"/>
                                    <w:left w:val="none" w:sz="0" w:space="0" w:color="auto"/>
                                    <w:bottom w:val="none" w:sz="0" w:space="0" w:color="auto"/>
                                    <w:right w:val="none" w:sz="0" w:space="0" w:color="auto"/>
                                  </w:divBdr>
                                </w:div>
                                <w:div w:id="316421381">
                                  <w:marLeft w:val="0"/>
                                  <w:marRight w:val="0"/>
                                  <w:marTop w:val="0"/>
                                  <w:marBottom w:val="0"/>
                                  <w:divBdr>
                                    <w:top w:val="none" w:sz="0" w:space="0" w:color="auto"/>
                                    <w:left w:val="none" w:sz="0" w:space="0" w:color="auto"/>
                                    <w:bottom w:val="none" w:sz="0" w:space="0" w:color="auto"/>
                                    <w:right w:val="none" w:sz="0" w:space="0" w:color="auto"/>
                                  </w:divBdr>
                                </w:div>
                                <w:div w:id="228810503">
                                  <w:marLeft w:val="0"/>
                                  <w:marRight w:val="0"/>
                                  <w:marTop w:val="0"/>
                                  <w:marBottom w:val="0"/>
                                  <w:divBdr>
                                    <w:top w:val="none" w:sz="0" w:space="0" w:color="auto"/>
                                    <w:left w:val="none" w:sz="0" w:space="0" w:color="auto"/>
                                    <w:bottom w:val="none" w:sz="0" w:space="0" w:color="auto"/>
                                    <w:right w:val="none" w:sz="0" w:space="0" w:color="auto"/>
                                  </w:divBdr>
                                </w:div>
                                <w:div w:id="1004015117">
                                  <w:marLeft w:val="0"/>
                                  <w:marRight w:val="0"/>
                                  <w:marTop w:val="0"/>
                                  <w:marBottom w:val="0"/>
                                  <w:divBdr>
                                    <w:top w:val="none" w:sz="0" w:space="0" w:color="auto"/>
                                    <w:left w:val="none" w:sz="0" w:space="0" w:color="auto"/>
                                    <w:bottom w:val="none" w:sz="0" w:space="0" w:color="auto"/>
                                    <w:right w:val="none" w:sz="0" w:space="0" w:color="auto"/>
                                  </w:divBdr>
                                </w:div>
                                <w:div w:id="634944031">
                                  <w:marLeft w:val="0"/>
                                  <w:marRight w:val="0"/>
                                  <w:marTop w:val="0"/>
                                  <w:marBottom w:val="0"/>
                                  <w:divBdr>
                                    <w:top w:val="none" w:sz="0" w:space="0" w:color="auto"/>
                                    <w:left w:val="none" w:sz="0" w:space="0" w:color="auto"/>
                                    <w:bottom w:val="none" w:sz="0" w:space="0" w:color="auto"/>
                                    <w:right w:val="none" w:sz="0" w:space="0" w:color="auto"/>
                                  </w:divBdr>
                                </w:div>
                                <w:div w:id="312611131">
                                  <w:marLeft w:val="0"/>
                                  <w:marRight w:val="0"/>
                                  <w:marTop w:val="0"/>
                                  <w:marBottom w:val="0"/>
                                  <w:divBdr>
                                    <w:top w:val="none" w:sz="0" w:space="0" w:color="auto"/>
                                    <w:left w:val="none" w:sz="0" w:space="0" w:color="auto"/>
                                    <w:bottom w:val="none" w:sz="0" w:space="0" w:color="auto"/>
                                    <w:right w:val="none" w:sz="0" w:space="0" w:color="auto"/>
                                  </w:divBdr>
                                </w:div>
                                <w:div w:id="545870912">
                                  <w:marLeft w:val="0"/>
                                  <w:marRight w:val="0"/>
                                  <w:marTop w:val="0"/>
                                  <w:marBottom w:val="0"/>
                                  <w:divBdr>
                                    <w:top w:val="none" w:sz="0" w:space="0" w:color="auto"/>
                                    <w:left w:val="none" w:sz="0" w:space="0" w:color="auto"/>
                                    <w:bottom w:val="none" w:sz="0" w:space="0" w:color="auto"/>
                                    <w:right w:val="none" w:sz="0" w:space="0" w:color="auto"/>
                                  </w:divBdr>
                                </w:div>
                                <w:div w:id="692807127">
                                  <w:marLeft w:val="0"/>
                                  <w:marRight w:val="0"/>
                                  <w:marTop w:val="0"/>
                                  <w:marBottom w:val="0"/>
                                  <w:divBdr>
                                    <w:top w:val="none" w:sz="0" w:space="0" w:color="auto"/>
                                    <w:left w:val="none" w:sz="0" w:space="0" w:color="auto"/>
                                    <w:bottom w:val="none" w:sz="0" w:space="0" w:color="auto"/>
                                    <w:right w:val="none" w:sz="0" w:space="0" w:color="auto"/>
                                  </w:divBdr>
                                </w:div>
                                <w:div w:id="21662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46</Pages>
  <Words>3231</Words>
  <Characters>18423</Characters>
  <Application>Microsoft Office Word</Application>
  <DocSecurity>0</DocSecurity>
  <Lines>153</Lines>
  <Paragraphs>43</Paragraphs>
  <ScaleCrop>false</ScaleCrop>
  <Company/>
  <LinksUpToDate>false</LinksUpToDate>
  <CharactersWithSpaces>21611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老师</dc:creator>
  <cp:keywords/>
  <dc:description/>
  <cp:lastModifiedBy>xxhjsk</cp:lastModifiedBy>
  <cp:revision>3</cp:revision>
  <dcterms:created xsi:type="dcterms:W3CDTF">2018-09-10T07:38:00Z</dcterms:created>
  <dcterms:modified xsi:type="dcterms:W3CDTF">2019-04-04T03:32:00Z</dcterms:modified>
</cp:coreProperties>
</file>